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中国航空运输协会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     </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公共航空运输企业航班预留座位规则</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Rules for </w:t>
      </w:r>
      <w:r>
        <w:rPr>
          <w:rFonts w:hint="eastAsia" w:eastAsia="黑体"/>
          <w:szCs w:val="28"/>
          <w:lang w:val="en-US" w:eastAsia="zh-CN"/>
        </w:rPr>
        <w:t>s</w:t>
      </w:r>
      <w:r>
        <w:rPr>
          <w:rFonts w:hint="eastAsia" w:eastAsia="黑体"/>
          <w:szCs w:val="28"/>
        </w:rPr>
        <w:t xml:space="preserve">eat </w:t>
      </w:r>
      <w:r>
        <w:rPr>
          <w:rFonts w:hint="eastAsia" w:eastAsia="黑体"/>
          <w:szCs w:val="28"/>
          <w:lang w:val="en-US" w:eastAsia="zh-CN"/>
        </w:rPr>
        <w:t>r</w:t>
      </w:r>
      <w:r>
        <w:rPr>
          <w:rFonts w:hint="eastAsia" w:eastAsia="黑体"/>
          <w:szCs w:val="28"/>
        </w:rPr>
        <w:t xml:space="preserve">eservation by </w:t>
      </w:r>
      <w:r>
        <w:rPr>
          <w:rFonts w:hint="eastAsia" w:eastAsia="黑体"/>
          <w:szCs w:val="28"/>
          <w:lang w:val="en-US" w:eastAsia="zh-CN"/>
        </w:rPr>
        <w:t>p</w:t>
      </w:r>
      <w:r>
        <w:rPr>
          <w:rFonts w:hint="eastAsia" w:eastAsia="黑体"/>
          <w:szCs w:val="28"/>
        </w:rPr>
        <w:t xml:space="preserve">ublic </w:t>
      </w:r>
      <w:r>
        <w:rPr>
          <w:rFonts w:hint="eastAsia" w:eastAsia="黑体"/>
          <w:szCs w:val="28"/>
          <w:lang w:val="en-US" w:eastAsia="zh-CN"/>
        </w:rPr>
        <w:t>a</w:t>
      </w:r>
      <w:r>
        <w:rPr>
          <w:rFonts w:hint="eastAsia" w:eastAsia="黑体"/>
          <w:szCs w:val="28"/>
        </w:rPr>
        <w:t xml:space="preserve">ir </w:t>
      </w:r>
      <w:r>
        <w:rPr>
          <w:rFonts w:hint="eastAsia" w:eastAsia="黑体"/>
          <w:szCs w:val="28"/>
          <w:lang w:val="en-US" w:eastAsia="zh-CN"/>
        </w:rPr>
        <w:t>t</w:t>
      </w:r>
      <w:r>
        <w:rPr>
          <w:rFonts w:hint="eastAsia" w:eastAsia="黑体"/>
          <w:szCs w:val="28"/>
        </w:rPr>
        <w:t xml:space="preserve">ransport </w:t>
      </w:r>
      <w:r>
        <w:rPr>
          <w:rFonts w:hint="eastAsia" w:eastAsia="黑体"/>
          <w:szCs w:val="28"/>
          <w:lang w:val="en-US" w:eastAsia="zh-CN"/>
        </w:rPr>
        <w:t>e</w:t>
      </w:r>
      <w:r>
        <w:rPr>
          <w:rFonts w:hint="eastAsia" w:eastAsia="黑体"/>
          <w:szCs w:val="28"/>
        </w:rPr>
        <w:t>nterprises  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lang w:val="en-US" w:eastAsia="zh-CN"/>
        </w:rPr>
        <w:t>2026年1月27日</w:t>
      </w:r>
      <w:r>
        <w:rPr>
          <w:sz w:val="21"/>
          <w:szCs w:val="28"/>
        </w:rPr>
        <w:t>）</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中国航空运输协会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bidi w:val="0"/>
        <w:rPr>
          <w:rFonts w:hint="eastAsia"/>
          <w:lang w:eastAsia="zh-CN"/>
        </w:rPr>
      </w:pPr>
      <w:bookmarkStart w:id="21" w:name="BookMark1"/>
      <w:bookmarkStart w:id="22" w:name="_Toc3670"/>
      <w:r>
        <w:rPr>
          <w:rFonts w:hint="eastAsia"/>
          <w:spacing w:val="320"/>
          <w:lang w:eastAsia="zh-CN"/>
        </w:rPr>
        <w:t>目</w:t>
      </w:r>
      <w:r>
        <w:rPr>
          <w:rFonts w:hint="eastAsia"/>
          <w:lang w:eastAsia="zh-CN"/>
        </w:rPr>
        <w:t>次</w:t>
      </w:r>
    </w:p>
    <w:p>
      <w:pPr>
        <w:pStyle w:val="19"/>
        <w:tabs>
          <w:tab w:val="right" w:leader="dot" w:pos="9354"/>
        </w:tabs>
      </w:pPr>
      <w:r>
        <w:rPr>
          <w:rFonts w:hint="eastAsia"/>
          <w:spacing w:val="0"/>
          <w:lang w:eastAsia="zh-CN"/>
        </w:rPr>
        <w:fldChar w:fldCharType="begin"/>
      </w:r>
      <w:r>
        <w:rPr>
          <w:rFonts w:hint="eastAsia"/>
          <w:spacing w:val="0"/>
          <w:lang w:eastAsia="zh-CN"/>
        </w:rPr>
        <w:instrText xml:space="preserve">TOC \o "1-1" \t "标准文件_一级条标题,2,标准文件_二级条标题,3,标准文件_三级条标题,4,标准文件_四级条标题,5,标准文件_五级条标题,6,标准文件_附录一级条标题,2,标准文件_附录二级条标题,3,标准文件_附录三级条标题,4,标准文件_附录四级条标题,5,标准文件_附录五级条标题,6,"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_Toc26082 </w:instrText>
      </w:r>
      <w:r>
        <w:rPr>
          <w:rFonts w:hint="eastAsia"/>
          <w:spacing w:val="0"/>
          <w:lang w:eastAsia="zh-CN"/>
        </w:rPr>
        <w:fldChar w:fldCharType="separate"/>
      </w:r>
      <w:r>
        <w:rPr>
          <w:rFonts w:hint="eastAsia"/>
          <w:spacing w:val="320"/>
          <w:lang w:eastAsia="zh-CN"/>
        </w:rPr>
        <w:t>前</w:t>
      </w:r>
      <w:r>
        <w:rPr>
          <w:rFonts w:hint="eastAsia"/>
          <w:lang w:eastAsia="zh-CN"/>
        </w:rPr>
        <w:t>言</w:t>
      </w:r>
      <w:r>
        <w:tab/>
      </w:r>
      <w:r>
        <w:fldChar w:fldCharType="begin"/>
      </w:r>
      <w:r>
        <w:instrText xml:space="preserve"> PAGEREF _Toc26082 \h </w:instrText>
      </w:r>
      <w:r>
        <w:fldChar w:fldCharType="separate"/>
      </w:r>
      <w:r>
        <w:t>II</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_Toc32590 </w:instrText>
      </w:r>
      <w:r>
        <w:rPr>
          <w:rFonts w:hint="eastAsia"/>
          <w:spacing w:val="0"/>
          <w:lang w:eastAsia="zh-CN"/>
        </w:rPr>
        <w:fldChar w:fldCharType="separate"/>
      </w:r>
      <w:r>
        <w:rPr>
          <w:rFonts w:hint="eastAsia" w:ascii="黑体" w:eastAsia="黑体"/>
          <w:i w:val="0"/>
        </w:rPr>
        <w:t xml:space="preserve">1 </w:t>
      </w:r>
      <w:r>
        <w:rPr>
          <w:rFonts w:hint="eastAsia"/>
        </w:rPr>
        <w:t>范围</w:t>
      </w:r>
      <w:r>
        <w:tab/>
      </w:r>
      <w:r>
        <w:fldChar w:fldCharType="begin"/>
      </w:r>
      <w:r>
        <w:instrText xml:space="preserve"> PAGEREF _Toc32590 \h </w:instrText>
      </w:r>
      <w:r>
        <w:fldChar w:fldCharType="separate"/>
      </w:r>
      <w:r>
        <w:t>1</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_Toc21335 </w:instrText>
      </w:r>
      <w:r>
        <w:rPr>
          <w:rFonts w:hint="eastAsia"/>
          <w:spacing w:val="0"/>
          <w:lang w:eastAsia="zh-CN"/>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_Toc21335 \h </w:instrText>
      </w:r>
      <w:r>
        <w:fldChar w:fldCharType="separate"/>
      </w:r>
      <w:r>
        <w:t>1</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_Toc3141 </w:instrText>
      </w:r>
      <w:r>
        <w:rPr>
          <w:rFonts w:hint="eastAsia"/>
          <w:spacing w:val="0"/>
          <w:lang w:eastAsia="zh-CN"/>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_Toc3141 \h </w:instrText>
      </w:r>
      <w:r>
        <w:fldChar w:fldCharType="separate"/>
      </w:r>
      <w:r>
        <w:t>1</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_Toc12249 </w:instrText>
      </w:r>
      <w:r>
        <w:rPr>
          <w:rFonts w:hint="eastAsia"/>
          <w:spacing w:val="0"/>
          <w:lang w:eastAsia="zh-CN"/>
        </w:rPr>
        <w:fldChar w:fldCharType="separate"/>
      </w:r>
      <w:r>
        <w:rPr>
          <w:rFonts w:hint="eastAsia" w:ascii="黑体" w:eastAsia="黑体"/>
          <w:i w:val="0"/>
        </w:rPr>
        <w:t xml:space="preserve">4 </w:t>
      </w:r>
      <w:r>
        <w:rPr>
          <w:rFonts w:hint="eastAsia"/>
          <w:lang w:val="en-US" w:eastAsia="zh-CN"/>
        </w:rPr>
        <w:t>通则</w:t>
      </w:r>
      <w:r>
        <w:tab/>
      </w:r>
      <w:r>
        <w:fldChar w:fldCharType="begin"/>
      </w:r>
      <w:r>
        <w:instrText xml:space="preserve"> PAGEREF _Toc12249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_Toc24019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4.1 </w:t>
      </w:r>
      <w:r>
        <w:rPr>
          <w:rFonts w:hint="eastAsia"/>
          <w:lang w:val="en-US" w:eastAsia="zh-CN"/>
        </w:rPr>
        <w:t>安全优先</w:t>
      </w:r>
      <w:r>
        <w:tab/>
      </w:r>
      <w:r>
        <w:fldChar w:fldCharType="begin"/>
      </w:r>
      <w:r>
        <w:instrText xml:space="preserve"> PAGEREF _Toc24019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_Toc31650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4.2 </w:t>
      </w:r>
      <w:r>
        <w:rPr>
          <w:rFonts w:hint="eastAsia"/>
          <w:lang w:val="en-US" w:eastAsia="zh-CN"/>
        </w:rPr>
        <w:t>人民至上</w:t>
      </w:r>
      <w:r>
        <w:tab/>
      </w:r>
      <w:r>
        <w:fldChar w:fldCharType="begin"/>
      </w:r>
      <w:r>
        <w:instrText xml:space="preserve"> PAGEREF _Toc31650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_Toc23661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4.3 </w:t>
      </w:r>
      <w:r>
        <w:rPr>
          <w:rFonts w:hint="eastAsia"/>
          <w:lang w:val="en-US" w:eastAsia="zh-CN"/>
        </w:rPr>
        <w:t>合规透明</w:t>
      </w:r>
      <w:r>
        <w:tab/>
      </w:r>
      <w:r>
        <w:fldChar w:fldCharType="begin"/>
      </w:r>
      <w:r>
        <w:instrText xml:space="preserve"> PAGEREF _Toc23661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_Toc14104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4.4 </w:t>
      </w:r>
      <w:r>
        <w:rPr>
          <w:rFonts w:hint="eastAsia"/>
          <w:lang w:val="en-US" w:eastAsia="zh-CN"/>
        </w:rPr>
        <w:t>权益对等</w:t>
      </w:r>
      <w:r>
        <w:tab/>
      </w:r>
      <w:r>
        <w:fldChar w:fldCharType="begin"/>
      </w:r>
      <w:r>
        <w:instrText xml:space="preserve"> PAGEREF _Toc14104 \h </w:instrText>
      </w:r>
      <w:r>
        <w:fldChar w:fldCharType="separate"/>
      </w:r>
      <w:r>
        <w:t>2</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_Toc27879 </w:instrText>
      </w:r>
      <w:r>
        <w:rPr>
          <w:rFonts w:hint="eastAsia"/>
          <w:spacing w:val="0"/>
          <w:lang w:eastAsia="zh-CN"/>
        </w:rPr>
        <w:fldChar w:fldCharType="separate"/>
      </w:r>
      <w:r>
        <w:rPr>
          <w:rFonts w:hint="eastAsia" w:ascii="黑体" w:eastAsia="黑体"/>
          <w:i w:val="0"/>
        </w:rPr>
        <w:t xml:space="preserve">5 </w:t>
      </w:r>
      <w:r>
        <w:rPr>
          <w:rFonts w:hint="eastAsia"/>
          <w:lang w:val="en-US" w:eastAsia="zh-CN"/>
        </w:rPr>
        <w:t>预留座位</w:t>
      </w:r>
      <w:r>
        <w:tab/>
      </w:r>
      <w:r>
        <w:fldChar w:fldCharType="begin"/>
      </w:r>
      <w:r>
        <w:instrText xml:space="preserve"> PAGEREF _Toc27879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_Toc825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lang w:val="en-US" w:eastAsia="zh-CN"/>
        </w:rPr>
        <w:t>总体要求</w:t>
      </w:r>
      <w:r>
        <w:tab/>
      </w:r>
      <w:r>
        <w:fldChar w:fldCharType="begin"/>
      </w:r>
      <w:r>
        <w:instrText xml:space="preserve"> PAGEREF _Toc825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_Toc15735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国内航班预留座位规范</w:t>
      </w:r>
      <w:r>
        <w:tab/>
      </w:r>
      <w:r>
        <w:fldChar w:fldCharType="begin"/>
      </w:r>
      <w:r>
        <w:instrText xml:space="preserve"> PAGEREF _Toc15735 \h </w:instrText>
      </w:r>
      <w:r>
        <w:fldChar w:fldCharType="separate"/>
      </w:r>
      <w:r>
        <w:t>2</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_Toc933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rPr>
        <w:t>国际及地区航班预留座位规范</w:t>
      </w:r>
      <w:r>
        <w:tab/>
      </w:r>
      <w:r>
        <w:fldChar w:fldCharType="begin"/>
      </w:r>
      <w:r>
        <w:instrText xml:space="preserve"> PAGEREF _Toc933 \h </w:instrText>
      </w:r>
      <w:r>
        <w:fldChar w:fldCharType="separate"/>
      </w:r>
      <w:r>
        <w:t>3</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_Toc28608 </w:instrText>
      </w:r>
      <w:r>
        <w:rPr>
          <w:rFonts w:hint="eastAsia"/>
          <w:spacing w:val="0"/>
          <w:lang w:eastAsia="zh-CN"/>
        </w:rPr>
        <w:fldChar w:fldCharType="separate"/>
      </w:r>
      <w:r>
        <w:rPr>
          <w:rFonts w:hint="eastAsia" w:ascii="黑体" w:eastAsia="黑体"/>
          <w:i w:val="0"/>
        </w:rPr>
        <w:t xml:space="preserve">6 </w:t>
      </w:r>
      <w:r>
        <w:rPr>
          <w:rFonts w:hint="eastAsia"/>
        </w:rPr>
        <w:t>信息展示与告知</w:t>
      </w:r>
      <w:r>
        <w:tab/>
      </w:r>
      <w:r>
        <w:fldChar w:fldCharType="begin"/>
      </w:r>
      <w:r>
        <w:instrText xml:space="preserve"> PAGEREF _Toc28608 \h </w:instrText>
      </w:r>
      <w:r>
        <w:fldChar w:fldCharType="separate"/>
      </w:r>
      <w:r>
        <w:t>3</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_Toc14522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信息展示内容</w:t>
      </w:r>
      <w:r>
        <w:tab/>
      </w:r>
      <w:r>
        <w:fldChar w:fldCharType="begin"/>
      </w:r>
      <w:r>
        <w:instrText xml:space="preserve"> PAGEREF _Toc14522 \h </w:instrText>
      </w:r>
      <w:r>
        <w:fldChar w:fldCharType="separate"/>
      </w:r>
      <w:r>
        <w:t>3</w:t>
      </w:r>
      <w:r>
        <w:fldChar w:fldCharType="end"/>
      </w:r>
      <w:r>
        <w:rPr>
          <w:rFonts w:hint="eastAsia"/>
          <w:spacing w:val="0"/>
          <w:lang w:eastAsia="zh-CN"/>
        </w:rPr>
        <w:fldChar w:fldCharType="end"/>
      </w:r>
    </w:p>
    <w:p>
      <w:pPr>
        <w:pStyle w:val="24"/>
        <w:tabs>
          <w:tab w:val="right" w:leader="dot" w:pos="9354"/>
          <w:tab w:val="clear" w:pos="9344"/>
        </w:tabs>
      </w:pPr>
      <w:r>
        <w:rPr>
          <w:rFonts w:hint="eastAsia"/>
          <w:spacing w:val="0"/>
          <w:lang w:eastAsia="zh-CN"/>
        </w:rPr>
        <w:fldChar w:fldCharType="begin"/>
      </w:r>
      <w:r>
        <w:rPr>
          <w:rFonts w:hint="eastAsia"/>
          <w:spacing w:val="0"/>
          <w:lang w:eastAsia="zh-CN"/>
        </w:rPr>
        <w:instrText xml:space="preserve"> HYPERLINK \l _Toc26222 </w:instrText>
      </w:r>
      <w:r>
        <w:rPr>
          <w:rFonts w:hint="eastAsia"/>
          <w:spacing w:val="0"/>
          <w:lang w:eastAsia="zh-CN"/>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6.2</w:t>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 </w:t>
      </w:r>
      <w:r>
        <w:rPr>
          <w:rFonts w:hint="eastAsia" w:ascii="宋体" w:hAnsi="宋体" w:eastAsia="宋体" w:cs="宋体"/>
          <w:lang w:val="en-US" w:eastAsia="zh-CN" w:bidi="ar-SA"/>
        </w:rPr>
        <w:t>座位</w:t>
      </w:r>
      <w:r>
        <w:rPr>
          <w:rFonts w:hint="eastAsia" w:ascii="宋体" w:hAnsi="宋体" w:eastAsia="宋体" w:cs="宋体"/>
        </w:rPr>
        <w:t>标识</w:t>
      </w:r>
      <w:r>
        <w:tab/>
      </w:r>
      <w:r>
        <w:fldChar w:fldCharType="begin"/>
      </w:r>
      <w:r>
        <w:instrText xml:space="preserve"> PAGEREF _Toc26222 \h </w:instrText>
      </w:r>
      <w:r>
        <w:fldChar w:fldCharType="separate"/>
      </w:r>
      <w:r>
        <w:t>4</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_Toc27947 </w:instrText>
      </w:r>
      <w:r>
        <w:rPr>
          <w:rFonts w:hint="eastAsia"/>
          <w:spacing w:val="0"/>
          <w:lang w:eastAsia="zh-CN"/>
        </w:rPr>
        <w:fldChar w:fldCharType="separate"/>
      </w:r>
      <w:r>
        <w:rPr>
          <w:rFonts w:hint="eastAsia" w:ascii="黑体" w:eastAsia="黑体"/>
          <w:i w:val="0"/>
        </w:rPr>
        <w:t xml:space="preserve">7 </w:t>
      </w:r>
      <w:r>
        <w:rPr>
          <w:rFonts w:hint="eastAsia"/>
          <w:lang w:val="en-US" w:eastAsia="zh-CN"/>
        </w:rPr>
        <w:t>变动调整</w:t>
      </w:r>
      <w:r>
        <w:tab/>
      </w:r>
      <w:r>
        <w:fldChar w:fldCharType="begin"/>
      </w:r>
      <w:r>
        <w:instrText xml:space="preserve"> PAGEREF _Toc27947 \h </w:instrText>
      </w:r>
      <w:r>
        <w:fldChar w:fldCharType="separate"/>
      </w:r>
      <w:r>
        <w:t>4</w:t>
      </w:r>
      <w:r>
        <w:fldChar w:fldCharType="end"/>
      </w:r>
      <w:r>
        <w:rPr>
          <w:rFonts w:hint="eastAsia"/>
          <w:spacing w:val="0"/>
          <w:lang w:eastAsia="zh-CN"/>
        </w:rPr>
        <w:fldChar w:fldCharType="end"/>
      </w:r>
    </w:p>
    <w:p>
      <w:pPr>
        <w:pStyle w:val="19"/>
        <w:tabs>
          <w:tab w:val="right" w:leader="dot" w:pos="9354"/>
        </w:tabs>
      </w:pPr>
      <w:r>
        <w:rPr>
          <w:rFonts w:hint="eastAsia"/>
          <w:spacing w:val="0"/>
          <w:lang w:eastAsia="zh-CN"/>
        </w:rPr>
        <w:fldChar w:fldCharType="begin"/>
      </w:r>
      <w:r>
        <w:rPr>
          <w:rFonts w:hint="eastAsia"/>
          <w:spacing w:val="0"/>
          <w:lang w:eastAsia="zh-CN"/>
        </w:rPr>
        <w:instrText xml:space="preserve"> HYPERLINK \l _Toc26433 </w:instrText>
      </w:r>
      <w:r>
        <w:rPr>
          <w:rFonts w:hint="eastAsia"/>
          <w:spacing w:val="0"/>
          <w:lang w:eastAsia="zh-CN"/>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_Toc26433 \h </w:instrText>
      </w:r>
      <w:r>
        <w:fldChar w:fldCharType="separate"/>
      </w:r>
      <w:r>
        <w:t>5</w:t>
      </w:r>
      <w:r>
        <w:fldChar w:fldCharType="end"/>
      </w:r>
      <w:r>
        <w:rPr>
          <w:rFonts w:hint="eastAsia"/>
          <w:spacing w:val="0"/>
          <w:lang w:eastAsia="zh-CN"/>
        </w:rPr>
        <w:fldChar w:fldCharType="end"/>
      </w:r>
    </w:p>
    <w:p>
      <w:pPr>
        <w:pStyle w:val="56"/>
        <w:bidi w:val="0"/>
        <w:spacing w:line="300" w:lineRule="exact"/>
        <w:rPr>
          <w:rFonts w:hint="eastAsia" w:ascii="Times New Roman" w:hAnsi="Times New Roman" w:eastAsia="宋体" w:cs="Times New Roman"/>
          <w:spacing w:val="0"/>
          <w:sz w:val="21"/>
          <w:lang w:val="en-US" w:eastAsia="zh-CN" w:bidi="ar-SA"/>
        </w:rPr>
      </w:pPr>
      <w:r>
        <w:rPr>
          <w:rFonts w:hint="eastAsia"/>
          <w:spacing w:val="0"/>
          <w:lang w:eastAsia="zh-CN"/>
        </w:rPr>
        <w:fldChar w:fldCharType="end"/>
      </w:r>
      <w:bookmarkStart w:id="23" w:name="muci"/>
      <w:bookmarkEnd w:id="23"/>
      <w:r>
        <w:rPr>
          <w:rFonts w:hint="eastAsia"/>
          <w:spacing w:val="0"/>
          <w:lang w:eastAsia="zh-CN"/>
        </w:rPr>
        <w:fldChar w:fldCharType="begin"/>
      </w:r>
      <w:r>
        <w:rPr>
          <w:rFonts w:hint="eastAsia"/>
          <w:spacing w:val="0"/>
          <w:lang w:eastAsia="zh-CN"/>
        </w:rPr>
        <w:instrText xml:space="preserve">TOC \o "9-9" \t "标准文件_正文表标题,1,标准文件_附录表标题,1" \h</w:instrText>
      </w:r>
      <w:r>
        <w:rPr>
          <w:rFonts w:hint="eastAsia"/>
          <w:spacing w:val="0"/>
          <w:lang w:eastAsia="zh-CN"/>
        </w:rPr>
        <w:fldChar w:fldCharType="separate"/>
      </w:r>
    </w:p>
    <w:p>
      <w:pPr>
        <w:pStyle w:val="56"/>
        <w:bidi w:val="0"/>
        <w:spacing w:line="300" w:lineRule="exact"/>
        <w:rPr>
          <w:rFonts w:hint="eastAsia"/>
          <w:spacing w:val="0"/>
          <w:lang w:eastAsia="zh-CN"/>
        </w:rPr>
        <w:sectPr>
          <w:headerReference r:id="rId9" w:type="default"/>
          <w:footerReference r:id="rId10" w:type="default"/>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21"/>
    <w:p>
      <w:pPr>
        <w:pStyle w:val="89"/>
        <w:bidi w:val="0"/>
        <w:spacing w:before="560"/>
        <w:rPr>
          <w:rFonts w:hint="eastAsia"/>
          <w:color w:val="auto"/>
          <w:lang w:eastAsia="zh-CN"/>
        </w:rPr>
      </w:pPr>
      <w:bookmarkStart w:id="24" w:name="_Toc9681"/>
      <w:bookmarkStart w:id="25" w:name="_Toc26082"/>
      <w:bookmarkStart w:id="26" w:name="BookMark2"/>
      <w:r>
        <w:rPr>
          <w:rFonts w:hint="eastAsia"/>
          <w:color w:val="auto"/>
          <w:spacing w:val="320"/>
          <w:lang w:eastAsia="zh-CN"/>
        </w:rPr>
        <w:t>前</w:t>
      </w:r>
      <w:r>
        <w:rPr>
          <w:rFonts w:hint="eastAsia"/>
          <w:color w:val="auto"/>
          <w:lang w:eastAsia="zh-CN"/>
        </w:rPr>
        <w:t>言</w:t>
      </w:r>
      <w:bookmarkEnd w:id="22"/>
      <w:bookmarkEnd w:id="24"/>
      <w:bookmarkEnd w:id="25"/>
    </w:p>
    <w:p>
      <w:pPr>
        <w:pStyle w:val="56"/>
        <w:bidi w:val="0"/>
        <w:rPr>
          <w:rFonts w:hint="eastAsia"/>
          <w:color w:val="auto"/>
          <w:lang w:eastAsia="zh-CN"/>
        </w:rPr>
      </w:pPr>
      <w:r>
        <w:rPr>
          <w:rFonts w:hint="eastAsia"/>
          <w:color w:val="auto"/>
          <w:lang w:eastAsia="zh-CN"/>
        </w:rPr>
        <w:t>本文件按照GB/T 1.1—2020《标准化工作导则  第1部分：标准化文件的结构和起草规则》的规定起草。</w:t>
      </w:r>
    </w:p>
    <w:p>
      <w:pPr>
        <w:pStyle w:val="56"/>
        <w:bidi w:val="0"/>
        <w:rPr>
          <w:rFonts w:hint="eastAsia"/>
          <w:color w:val="auto"/>
          <w:lang w:eastAsia="zh-CN"/>
        </w:rPr>
      </w:pPr>
      <w:r>
        <w:rPr>
          <w:rFonts w:hint="eastAsia"/>
          <w:color w:val="auto"/>
          <w:lang w:eastAsia="zh-CN"/>
        </w:rPr>
        <w:t>请注意本文件的某些内容可能涉及专利。本文件的发布机构不承担识别专利的责任。</w:t>
      </w:r>
    </w:p>
    <w:p>
      <w:pPr>
        <w:pStyle w:val="56"/>
        <w:bidi w:val="0"/>
        <w:rPr>
          <w:rFonts w:hint="eastAsia"/>
          <w:color w:val="auto"/>
          <w:lang w:eastAsia="zh-CN"/>
        </w:rPr>
      </w:pPr>
      <w:r>
        <w:rPr>
          <w:rFonts w:hint="eastAsia"/>
          <w:color w:val="auto"/>
          <w:lang w:eastAsia="zh-CN"/>
        </w:rPr>
        <w:t>本文件由中国航空运输协会提出。</w:t>
      </w:r>
    </w:p>
    <w:p>
      <w:pPr>
        <w:pStyle w:val="56"/>
        <w:bidi w:val="0"/>
        <w:rPr>
          <w:rFonts w:hint="eastAsia"/>
          <w:color w:val="auto"/>
          <w:lang w:eastAsia="zh-CN"/>
        </w:rPr>
      </w:pPr>
      <w:r>
        <w:rPr>
          <w:rFonts w:hint="eastAsia"/>
          <w:color w:val="auto"/>
          <w:lang w:eastAsia="zh-CN"/>
        </w:rPr>
        <w:t>本文件由中国航空运输协会归口。</w:t>
      </w:r>
    </w:p>
    <w:p>
      <w:pPr>
        <w:pStyle w:val="56"/>
        <w:bidi w:val="0"/>
        <w:rPr>
          <w:rFonts w:hint="eastAsia"/>
          <w:color w:val="auto"/>
          <w:lang w:eastAsia="zh-CN"/>
        </w:rPr>
      </w:pPr>
      <w:r>
        <w:rPr>
          <w:rFonts w:hint="eastAsia"/>
          <w:color w:val="auto"/>
          <w:lang w:eastAsia="zh-CN"/>
        </w:rPr>
        <w:t>本文件起草单位：中国航空运输协会、中国民航科学技术研究院、广州民航职业技术学院、中国国际航空股份有限公司、中国东方航空股份有限公司、中国南方航空股份有限公司、四川航空股份有限公司、厦门航空有限公司、春秋航空股份有限公司、苏南瑞丽航空有限公司、中国</w:t>
      </w:r>
      <w:r>
        <w:rPr>
          <w:rFonts w:hint="eastAsia"/>
          <w:color w:val="auto"/>
          <w:lang w:val="en-US" w:eastAsia="zh-CN"/>
        </w:rPr>
        <w:t>民航信息网络股份有限公司。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r>
        <w:rPr>
          <w:rFonts w:hint="eastAsia"/>
          <w:color w:val="auto"/>
          <w:lang w:eastAsia="zh-CN"/>
        </w:rPr>
        <w:t>本文件主要起草人：</w:t>
      </w:r>
      <w:r>
        <w:rPr>
          <w:rFonts w:hint="default" w:ascii="Times New Roman" w:hAnsi="Times New Roman" w:eastAsia="宋体" w:cs="Times New Roman"/>
          <w:sz w:val="21"/>
          <w:szCs w:val="21"/>
          <w:lang w:val="en-US" w:eastAsia="zh-CN"/>
        </w:rPr>
        <w:t>李宗凌、</w:t>
      </w:r>
      <w:r>
        <w:rPr>
          <w:rFonts w:hint="eastAsia" w:ascii="Times New Roman" w:hAnsi="Times New Roman" w:cs="Times New Roman"/>
          <w:sz w:val="21"/>
          <w:szCs w:val="21"/>
          <w:lang w:val="en-US" w:eastAsia="zh-CN"/>
        </w:rPr>
        <w:t>姚璟璟、</w:t>
      </w:r>
      <w:bookmarkStart w:id="193" w:name="_GoBack"/>
      <w:bookmarkEnd w:id="193"/>
      <w:r>
        <w:rPr>
          <w:rFonts w:hint="default" w:ascii="Times New Roman" w:hAnsi="Times New Roman" w:eastAsia="宋体" w:cs="Times New Roman"/>
          <w:sz w:val="21"/>
          <w:szCs w:val="21"/>
          <w:lang w:val="en-US" w:eastAsia="zh-CN"/>
        </w:rPr>
        <w:t>郝军伟、郭玲</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许述、</w:t>
      </w:r>
      <w:r>
        <w:rPr>
          <w:rFonts w:hint="eastAsia" w:ascii="Times New Roman" w:hAnsi="Times New Roman" w:eastAsia="宋体" w:cs="Times New Roman"/>
          <w:sz w:val="21"/>
          <w:szCs w:val="21"/>
          <w:lang w:val="en-US" w:eastAsia="zh-CN"/>
        </w:rPr>
        <w:t>邢媛媛</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蔡华利、綦琦、</w:t>
      </w:r>
      <w:r>
        <w:rPr>
          <w:rFonts w:hint="default" w:ascii="Times New Roman" w:hAnsi="Times New Roman" w:eastAsia="宋体" w:cs="Times New Roman"/>
          <w:sz w:val="21"/>
          <w:szCs w:val="21"/>
        </w:rPr>
        <w:t>常青</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胡亚芬</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禤采盈</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吴韬</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杨丹、</w:t>
      </w:r>
      <w:r>
        <w:rPr>
          <w:rFonts w:hint="default" w:ascii="Times New Roman" w:hAnsi="Times New Roman" w:eastAsia="宋体" w:cs="Times New Roman"/>
          <w:sz w:val="21"/>
          <w:szCs w:val="21"/>
        </w:rPr>
        <w:t>高桂</w:t>
      </w:r>
      <w:r>
        <w:rPr>
          <w:rFonts w:hint="default" w:ascii="Times New Roman" w:hAnsi="Times New Roman" w:eastAsia="宋体" w:cs="Times New Roman"/>
          <w:sz w:val="21"/>
          <w:szCs w:val="21"/>
          <w:lang w:eastAsia="zh-CN"/>
        </w:rPr>
        <w:t>、葛培荣</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袁黎</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张黎</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赵敏</w:t>
      </w:r>
      <w:r>
        <w:rPr>
          <w:rFonts w:hint="eastAsia" w:ascii="Times New Roman" w:hAnsi="Times New Roman" w:cs="Times New Roman"/>
          <w:sz w:val="21"/>
          <w:szCs w:val="21"/>
          <w:lang w:val="en-US" w:eastAsia="zh-CN"/>
        </w:rPr>
        <w:t>、姬幕来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lang w:val="en-US" w:eastAsia="zh-CN"/>
        </w:rPr>
      </w:pPr>
    </w:p>
    <w:p>
      <w:pPr>
        <w:pStyle w:val="56"/>
        <w:bidi w:val="0"/>
        <w:rPr>
          <w:rFonts w:hint="default"/>
          <w:color w:val="auto"/>
          <w:lang w:val="en-US" w:eastAsia="zh-CN"/>
        </w:rPr>
      </w:pPr>
    </w:p>
    <w:p>
      <w:pPr>
        <w:pStyle w:val="56"/>
        <w:bidi w:val="0"/>
        <w:rPr>
          <w:rFonts w:hint="eastAsia"/>
          <w:color w:val="auto"/>
          <w:lang w:eastAsia="zh-CN"/>
        </w:rPr>
      </w:pPr>
    </w:p>
    <w:p>
      <w:pPr>
        <w:pStyle w:val="56"/>
        <w:bidi w:val="0"/>
        <w:rPr>
          <w:rFonts w:hint="eastAsia"/>
          <w:color w:val="auto"/>
          <w:lang w:eastAsia="zh-CN"/>
        </w:rPr>
        <w:sectPr>
          <w:pgSz w:w="11906" w:h="16838"/>
          <w:pgMar w:top="1928" w:right="1134" w:bottom="1134" w:left="1134" w:header="1418" w:footer="1134" w:gutter="284"/>
          <w:pgNumType w:fmt="upperRoman"/>
          <w:cols w:space="425" w:num="1"/>
          <w:formProt w:val="0"/>
          <w:docGrid w:linePitch="312" w:charSpace="0"/>
        </w:sectPr>
      </w:pPr>
    </w:p>
    <w:bookmarkEnd w:id="26"/>
    <w:p>
      <w:pPr>
        <w:spacing w:line="20" w:lineRule="exact"/>
        <w:jc w:val="center"/>
        <w:rPr>
          <w:rFonts w:hint="eastAsia" w:ascii="黑体" w:hAnsi="黑体" w:eastAsia="黑体"/>
          <w:color w:val="auto"/>
          <w:sz w:val="32"/>
          <w:szCs w:val="32"/>
        </w:rPr>
      </w:pPr>
      <w:bookmarkStart w:id="27" w:name="BookMark4"/>
    </w:p>
    <w:p>
      <w:pPr>
        <w:spacing w:line="20" w:lineRule="exact"/>
        <w:jc w:val="center"/>
        <w:rPr>
          <w:rFonts w:hint="eastAsia" w:ascii="黑体" w:hAnsi="黑体" w:eastAsia="黑体"/>
          <w:color w:val="auto"/>
          <w:sz w:val="32"/>
          <w:szCs w:val="32"/>
        </w:rPr>
      </w:pPr>
    </w:p>
    <w:sdt>
      <w:sdtPr>
        <w:rPr>
          <w:color w:val="auto"/>
        </w:rPr>
        <w:tag w:val="NEW_STAND_NAME"/>
        <w:id w:val="595910757"/>
        <w:lock w:val="sdtLocked"/>
        <w:placeholder>
          <w:docPart w:val="9B3BEDB4F2724F9D81F4444A5CCE266D"/>
        </w:placeholder>
      </w:sdtPr>
      <w:sdtEndPr>
        <w:rPr>
          <w:color w:val="auto"/>
        </w:rPr>
      </w:sdtEndPr>
      <w:sdtContent>
        <w:p>
          <w:pPr>
            <w:pStyle w:val="177"/>
            <w:bidi w:val="0"/>
            <w:spacing w:before="313" w:beforeLines="100" w:after="687" w:afterLines="220"/>
            <w:rPr>
              <w:rFonts w:hint="eastAsia"/>
              <w:color w:val="auto"/>
            </w:rPr>
          </w:pPr>
          <w:bookmarkStart w:id="28" w:name="NEW_STAND_NAME"/>
          <w:r>
            <w:rPr>
              <w:rFonts w:hint="eastAsia"/>
              <w:color w:val="auto"/>
              <w:lang w:eastAsia="zh-CN"/>
            </w:rPr>
            <w:t>公共航空运输企业航班预留座位规则</w:t>
          </w:r>
        </w:p>
      </w:sdtContent>
    </w:sdt>
    <w:bookmarkEnd w:id="28"/>
    <w:p>
      <w:pPr>
        <w:pStyle w:val="104"/>
        <w:spacing w:before="240" w:after="240"/>
        <w:rPr>
          <w:color w:val="auto"/>
        </w:rPr>
      </w:pPr>
      <w:bookmarkStart w:id="29" w:name="_Toc17233333"/>
      <w:bookmarkStart w:id="30" w:name="_Toc26986771"/>
      <w:bookmarkStart w:id="31" w:name="_Toc24884211"/>
      <w:bookmarkStart w:id="32" w:name="_Toc32590"/>
      <w:bookmarkStart w:id="33" w:name="_Toc2834"/>
      <w:bookmarkStart w:id="34" w:name="_Toc97192964"/>
      <w:bookmarkStart w:id="35" w:name="_Toc17233325"/>
      <w:bookmarkStart w:id="36" w:name="_Toc26986530"/>
      <w:bookmarkStart w:id="37" w:name="_Toc24541"/>
      <w:bookmarkStart w:id="38" w:name="_Toc26648465"/>
      <w:bookmarkStart w:id="39" w:name="_Toc24884218"/>
      <w:bookmarkStart w:id="40" w:name="_Toc26718930"/>
      <w:r>
        <w:rPr>
          <w:rFonts w:hint="eastAsia"/>
          <w:color w:val="auto"/>
        </w:rPr>
        <w:t>范围</w:t>
      </w:r>
      <w:bookmarkEnd w:id="29"/>
      <w:bookmarkEnd w:id="30"/>
      <w:bookmarkEnd w:id="31"/>
      <w:bookmarkEnd w:id="32"/>
      <w:bookmarkEnd w:id="33"/>
      <w:bookmarkEnd w:id="34"/>
      <w:bookmarkEnd w:id="35"/>
      <w:bookmarkEnd w:id="36"/>
      <w:bookmarkEnd w:id="37"/>
      <w:bookmarkEnd w:id="38"/>
      <w:bookmarkEnd w:id="39"/>
      <w:bookmarkEnd w:id="40"/>
    </w:p>
    <w:p>
      <w:pPr>
        <w:pStyle w:val="56"/>
        <w:rPr>
          <w:rFonts w:hint="eastAsia"/>
          <w:color w:val="auto"/>
        </w:rPr>
      </w:pPr>
      <w:r>
        <w:rPr>
          <w:rFonts w:hint="eastAsia"/>
          <w:color w:val="auto"/>
        </w:rPr>
        <w:t>本文件确立了公共航空运输企业航班经济舱预留座位的</w:t>
      </w:r>
      <w:r>
        <w:rPr>
          <w:rFonts w:hint="eastAsia"/>
          <w:color w:val="auto"/>
          <w:lang w:val="en-US" w:eastAsia="zh-CN"/>
        </w:rPr>
        <w:t>基本</w:t>
      </w:r>
      <w:r>
        <w:rPr>
          <w:rFonts w:hint="eastAsia"/>
          <w:color w:val="auto"/>
          <w:highlight w:val="none"/>
          <w:lang w:val="en-US" w:eastAsia="zh-CN"/>
        </w:rPr>
        <w:t>通则</w:t>
      </w:r>
      <w:r>
        <w:rPr>
          <w:rFonts w:hint="eastAsia"/>
          <w:color w:val="auto"/>
        </w:rPr>
        <w:t>、预留座位管理、信息告知</w:t>
      </w:r>
      <w:r>
        <w:rPr>
          <w:rFonts w:hint="eastAsia"/>
          <w:color w:val="auto"/>
          <w:lang w:eastAsia="zh-CN"/>
        </w:rPr>
        <w:t>及变动调整</w:t>
      </w:r>
      <w:r>
        <w:rPr>
          <w:rFonts w:hint="eastAsia"/>
          <w:color w:val="auto"/>
        </w:rPr>
        <w:t>等内容。</w:t>
      </w:r>
    </w:p>
    <w:p>
      <w:pPr>
        <w:pStyle w:val="56"/>
        <w:rPr>
          <w:rFonts w:hint="default" w:eastAsia="宋体"/>
          <w:color w:val="auto"/>
          <w:lang w:val="en-US" w:eastAsia="zh-CN"/>
        </w:rPr>
      </w:pPr>
      <w:r>
        <w:rPr>
          <w:rFonts w:hint="eastAsia"/>
          <w:color w:val="auto"/>
        </w:rPr>
        <w:t>本文件适用于中华人民共和国境内公共航空运输企业</w:t>
      </w:r>
      <w:r>
        <w:rPr>
          <w:rFonts w:hint="eastAsia"/>
          <w:color w:val="auto"/>
          <w:lang w:val="en-US" w:eastAsia="zh-CN"/>
        </w:rPr>
        <w:t>运营的</w:t>
      </w:r>
      <w:r>
        <w:rPr>
          <w:rFonts w:hint="eastAsia"/>
          <w:color w:val="auto"/>
        </w:rPr>
        <w:t>国内、国际及地区航班经济舱预留座位</w:t>
      </w:r>
      <w:r>
        <w:rPr>
          <w:rFonts w:hint="eastAsia"/>
          <w:color w:val="auto"/>
          <w:lang w:val="en-US" w:eastAsia="zh-CN"/>
        </w:rPr>
        <w:t>的行为</w:t>
      </w:r>
      <w:r>
        <w:rPr>
          <w:rFonts w:hint="eastAsia"/>
          <w:color w:val="auto"/>
        </w:rPr>
        <w:t>，境外航空运输企业可参照执行</w:t>
      </w:r>
      <w:r>
        <w:rPr>
          <w:rFonts w:hint="eastAsia"/>
          <w:color w:val="auto"/>
          <w:lang w:eastAsia="zh-CN"/>
        </w:rPr>
        <w:t>。</w:t>
      </w:r>
    </w:p>
    <w:p>
      <w:pPr>
        <w:pStyle w:val="104"/>
        <w:spacing w:before="240" w:after="240"/>
        <w:rPr>
          <w:color w:val="auto"/>
        </w:rPr>
      </w:pPr>
      <w:bookmarkStart w:id="41" w:name="_Toc17233326"/>
      <w:bookmarkStart w:id="42" w:name="_Toc26648466"/>
      <w:bookmarkStart w:id="43" w:name="_Toc16146"/>
      <w:bookmarkStart w:id="44" w:name="_Toc17233334"/>
      <w:bookmarkStart w:id="45" w:name="_Toc26986531"/>
      <w:bookmarkStart w:id="46" w:name="_Toc24884219"/>
      <w:bookmarkStart w:id="47" w:name="_Toc97192965"/>
      <w:bookmarkStart w:id="48" w:name="_Toc26986772"/>
      <w:bookmarkStart w:id="49" w:name="_Toc26718931"/>
      <w:bookmarkStart w:id="50" w:name="_Toc24884212"/>
      <w:bookmarkStart w:id="51" w:name="_Toc1472"/>
      <w:bookmarkStart w:id="52" w:name="_Toc21335"/>
      <w:r>
        <w:rPr>
          <w:rFonts w:hint="eastAsia"/>
          <w:color w:val="auto"/>
        </w:rPr>
        <w:t>规范性引用文件</w:t>
      </w:r>
      <w:bookmarkEnd w:id="41"/>
      <w:bookmarkEnd w:id="42"/>
      <w:bookmarkEnd w:id="43"/>
      <w:bookmarkEnd w:id="44"/>
      <w:bookmarkEnd w:id="45"/>
      <w:bookmarkEnd w:id="46"/>
      <w:bookmarkEnd w:id="47"/>
      <w:bookmarkEnd w:id="48"/>
      <w:bookmarkEnd w:id="49"/>
      <w:bookmarkEnd w:id="50"/>
      <w:bookmarkEnd w:id="51"/>
      <w:bookmarkEnd w:id="52"/>
    </w:p>
    <w:sdt>
      <w:sdtPr>
        <w:rPr>
          <w:rFonts w:hint="eastAsia"/>
          <w:color w:val="auto"/>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auto"/>
        </w:rPr>
      </w:sdtEndPr>
      <w:sdtContent>
        <w:p>
          <w:pPr>
            <w:pStyle w:val="56"/>
            <w:ind w:firstLine="420"/>
            <w:rPr>
              <w:color w:val="auto"/>
            </w:rPr>
          </w:pPr>
          <w:r>
            <w:rPr>
              <w:rFonts w:hint="eastAsia" w:ascii="Times New Roman" w:hAnsi="Times New Roman" w:eastAsia="宋体" w:cs="Times New Roman"/>
              <w:color w:val="auto"/>
              <w:sz w:val="21"/>
              <w:lang w:val="en-US" w:eastAsia="zh-CN" w:bidi="ar-SA"/>
            </w:rPr>
            <w:t>本文件没有规范性引用文件。</w:t>
          </w:r>
        </w:p>
      </w:sdtContent>
    </w:sdt>
    <w:p>
      <w:pPr>
        <w:pStyle w:val="104"/>
        <w:spacing w:before="240" w:after="240"/>
        <w:rPr>
          <w:color w:val="auto"/>
        </w:rPr>
      </w:pPr>
      <w:bookmarkStart w:id="53" w:name="_Toc2711"/>
      <w:bookmarkStart w:id="54" w:name="_Toc97192966"/>
      <w:bookmarkStart w:id="55" w:name="_Toc3141"/>
      <w:bookmarkStart w:id="56" w:name="_Toc3912"/>
      <w:r>
        <w:rPr>
          <w:rFonts w:hint="eastAsia"/>
          <w:color w:val="auto"/>
          <w:szCs w:val="21"/>
        </w:rPr>
        <w:t>术语和定义</w:t>
      </w:r>
      <w:bookmarkEnd w:id="53"/>
      <w:bookmarkEnd w:id="54"/>
      <w:bookmarkEnd w:id="55"/>
      <w:bookmarkEnd w:id="56"/>
    </w:p>
    <w:sdt>
      <w:sdtPr>
        <w:rPr>
          <w:color w:val="auto"/>
        </w:r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pPr>
            <w:pStyle w:val="56"/>
            <w:ind w:firstLine="420"/>
            <w:rPr>
              <w:rFonts w:hint="eastAsia" w:eastAsia="宋体"/>
              <w:color w:val="auto"/>
              <w:lang w:eastAsia="zh-CN"/>
            </w:rPr>
          </w:pPr>
          <w:bookmarkStart w:id="57" w:name="_Toc26986532"/>
          <w:bookmarkEnd w:id="57"/>
          <w:r>
            <w:rPr>
              <w:rFonts w:ascii="Times New Roman" w:hAnsi="Times New Roman" w:eastAsia="宋体" w:cs="Times New Roman"/>
              <w:color w:val="auto"/>
              <w:sz w:val="21"/>
              <w:lang w:val="en-US" w:eastAsia="zh-CN" w:bidi="ar-SA"/>
            </w:rPr>
            <w:t>下列术语和定义适用于本文件。</w:t>
          </w:r>
        </w:p>
      </w:sdtContent>
    </w:sdt>
    <w:p>
      <w:pPr>
        <w:pStyle w:val="105"/>
        <w:bidi w:val="0"/>
        <w:rPr>
          <w:rFonts w:hint="eastAsia"/>
          <w:color w:val="auto"/>
        </w:rPr>
      </w:pPr>
      <w:bookmarkStart w:id="58" w:name="_Toc16525"/>
      <w:bookmarkEnd w:id="58"/>
      <w:bookmarkStart w:id="59" w:name="_Toc219"/>
      <w:bookmarkEnd w:id="59"/>
      <w:bookmarkStart w:id="60" w:name="_Toc22931"/>
      <w:bookmarkStart w:id="61" w:name="_Toc13413"/>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eastAsia="黑体"/>
          <w:color w:val="auto"/>
          <w:lang w:val="en-US" w:eastAsia="zh-CN"/>
        </w:rPr>
      </w:pPr>
      <w:bookmarkStart w:id="62" w:name="_Toc19436"/>
      <w:bookmarkStart w:id="63" w:name="_Toc9572"/>
      <w:r>
        <w:rPr>
          <w:rFonts w:hint="eastAsia"/>
          <w:color w:val="auto"/>
        </w:rPr>
        <w:t>免费</w:t>
      </w:r>
      <w:r>
        <w:rPr>
          <w:rFonts w:hint="eastAsia"/>
          <w:color w:val="auto"/>
          <w:lang w:val="en-US" w:eastAsia="zh-CN"/>
        </w:rPr>
        <w:t>可选</w:t>
      </w:r>
      <w:r>
        <w:rPr>
          <w:rFonts w:hint="eastAsia"/>
          <w:color w:val="auto"/>
        </w:rPr>
        <w:t xml:space="preserve">座位 </w:t>
      </w:r>
      <w:bookmarkEnd w:id="60"/>
      <w:bookmarkEnd w:id="61"/>
      <w:bookmarkEnd w:id="62"/>
      <w:bookmarkEnd w:id="63"/>
      <w:r>
        <w:rPr>
          <w:rFonts w:hint="default" w:ascii="Times New Roman" w:hAnsi="Times New Roman" w:cs="Times New Roman"/>
          <w:b/>
          <w:bCs/>
          <w:color w:val="auto"/>
        </w:rPr>
        <w:t>free selectable seat</w:t>
      </w:r>
    </w:p>
    <w:p>
      <w:pPr>
        <w:pStyle w:val="56"/>
        <w:rPr>
          <w:rFonts w:hint="eastAsia"/>
          <w:color w:val="auto"/>
        </w:rPr>
      </w:pPr>
      <w:r>
        <w:rPr>
          <w:rFonts w:hint="eastAsia"/>
          <w:color w:val="auto"/>
        </w:rPr>
        <w:t>可供旅客免费选择的机上座位。</w:t>
      </w:r>
    </w:p>
    <w:p>
      <w:pPr>
        <w:pStyle w:val="179"/>
        <w:bidi w:val="0"/>
        <w:rPr>
          <w:rFonts w:hint="eastAsia"/>
          <w:color w:val="auto"/>
        </w:rPr>
      </w:pPr>
      <w:r>
        <w:rPr>
          <w:rFonts w:hint="eastAsia"/>
          <w:color w:val="auto"/>
        </w:rPr>
        <w:t>此概念与 3.2 预留座位相对，共同构成某一时间点航班座位的完整状态。</w:t>
      </w:r>
    </w:p>
    <w:p>
      <w:pPr>
        <w:pStyle w:val="105"/>
        <w:bidi w:val="0"/>
        <w:rPr>
          <w:rFonts w:hint="eastAsia"/>
          <w:color w:val="auto"/>
        </w:rPr>
      </w:pPr>
      <w:bookmarkStart w:id="64" w:name="_Toc8407"/>
      <w:bookmarkEnd w:id="64"/>
      <w:bookmarkStart w:id="65" w:name="_Toc8384"/>
      <w:bookmarkEnd w:id="65"/>
      <w:bookmarkStart w:id="66" w:name="_Toc18300"/>
      <w:bookmarkStart w:id="67" w:name="_Toc31900"/>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bCs/>
          <w:color w:val="auto"/>
        </w:rPr>
      </w:pPr>
      <w:bookmarkStart w:id="68" w:name="_Toc14070"/>
      <w:bookmarkStart w:id="69" w:name="_Toc11759"/>
      <w:r>
        <w:rPr>
          <w:rFonts w:hint="eastAsia"/>
          <w:color w:val="auto"/>
        </w:rPr>
        <w:t xml:space="preserve">预留座位 </w:t>
      </w:r>
      <w:r>
        <w:rPr>
          <w:rFonts w:hint="eastAsia" w:ascii="Times New Roman" w:hAnsi="Times New Roman" w:cs="Times New Roman"/>
          <w:b/>
          <w:bCs/>
          <w:color w:val="auto"/>
        </w:rPr>
        <w:t>reserved seat</w:t>
      </w:r>
      <w:bookmarkEnd w:id="66"/>
      <w:bookmarkEnd w:id="67"/>
      <w:bookmarkEnd w:id="68"/>
      <w:bookmarkEnd w:id="69"/>
    </w:p>
    <w:p>
      <w:pPr>
        <w:pStyle w:val="56"/>
        <w:rPr>
          <w:rFonts w:hint="eastAsia"/>
          <w:color w:val="auto"/>
        </w:rPr>
      </w:pPr>
      <w:r>
        <w:rPr>
          <w:rFonts w:hint="eastAsia"/>
          <w:color w:val="auto"/>
        </w:rPr>
        <w:t xml:space="preserve"> 公共航空运输企业因运行安全要求、特殊旅客保障、增值服务权益等原因，在特定时间段内，未向全体旅客开放选择的机上座位。</w:t>
      </w:r>
    </w:p>
    <w:p>
      <w:pPr>
        <w:pStyle w:val="180"/>
        <w:bidi w:val="0"/>
        <w:ind w:left="811" w:leftChars="0" w:hanging="448" w:firstLineChars="0"/>
        <w:rPr>
          <w:rFonts w:hint="eastAsia"/>
          <w:color w:val="auto"/>
        </w:rPr>
      </w:pPr>
      <w:r>
        <w:rPr>
          <w:rFonts w:hint="eastAsia"/>
          <w:color w:val="auto"/>
        </w:rPr>
        <w:t>预留座位是各类具体预留情形的总称。</w:t>
      </w:r>
    </w:p>
    <w:p>
      <w:pPr>
        <w:pStyle w:val="180"/>
        <w:bidi w:val="0"/>
        <w:ind w:left="811" w:leftChars="0" w:hanging="448" w:firstLineChars="0"/>
        <w:rPr>
          <w:rFonts w:hint="eastAsia"/>
          <w:color w:val="auto"/>
        </w:rPr>
      </w:pPr>
      <w:r>
        <w:rPr>
          <w:rFonts w:hint="eastAsia"/>
          <w:color w:val="auto"/>
        </w:rPr>
        <w:t>根据预留目的和性质，主要分为3.3运行保障性预留座位和3.4增值服务性预留座位两大类。</w:t>
      </w:r>
    </w:p>
    <w:p>
      <w:pPr>
        <w:pStyle w:val="105"/>
        <w:bidi w:val="0"/>
        <w:rPr>
          <w:rFonts w:hint="eastAsia" w:ascii="Times New Roman" w:hAnsi="Times New Roman" w:cs="Times New Roman"/>
          <w:color w:val="auto"/>
        </w:rPr>
      </w:pPr>
      <w:bookmarkStart w:id="70" w:name="_Toc20555"/>
      <w:bookmarkEnd w:id="70"/>
      <w:bookmarkStart w:id="71" w:name="_Toc20965"/>
      <w:bookmarkEnd w:id="71"/>
      <w:bookmarkStart w:id="72" w:name="_Toc24966"/>
      <w:bookmarkStart w:id="73" w:name="_Toc13748"/>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b/>
          <w:bCs/>
          <w:color w:val="auto"/>
        </w:rPr>
      </w:pPr>
      <w:bookmarkStart w:id="74" w:name="_Toc1214"/>
      <w:bookmarkStart w:id="75" w:name="_Toc17689"/>
      <w:r>
        <w:rPr>
          <w:rFonts w:hint="eastAsia"/>
          <w:color w:val="auto"/>
        </w:rPr>
        <w:t xml:space="preserve">运行保障性预留座位  </w:t>
      </w:r>
      <w:r>
        <w:rPr>
          <w:rFonts w:hint="default" w:ascii="Times New Roman" w:hAnsi="Times New Roman" w:cs="Times New Roman"/>
          <w:b/>
          <w:bCs/>
          <w:color w:val="auto"/>
        </w:rPr>
        <w:t>operational &amp; service guarantee reserved seat</w:t>
      </w:r>
      <w:bookmarkEnd w:id="72"/>
      <w:bookmarkEnd w:id="73"/>
      <w:bookmarkEnd w:id="74"/>
      <w:bookmarkEnd w:id="75"/>
    </w:p>
    <w:p>
      <w:pPr>
        <w:pStyle w:val="56"/>
        <w:rPr>
          <w:rFonts w:hint="eastAsia"/>
          <w:color w:val="auto"/>
        </w:rPr>
      </w:pPr>
      <w:r>
        <w:rPr>
          <w:rFonts w:hint="eastAsia"/>
          <w:color w:val="auto"/>
          <w:lang w:val="en-US" w:eastAsia="zh-CN"/>
        </w:rPr>
        <w:t>公共航空运输企业</w:t>
      </w:r>
      <w:r>
        <w:rPr>
          <w:rFonts w:hint="eastAsia"/>
          <w:color w:val="auto"/>
        </w:rPr>
        <w:t>为</w:t>
      </w:r>
      <w:r>
        <w:rPr>
          <w:rFonts w:hint="eastAsia"/>
          <w:color w:val="auto"/>
          <w:lang w:val="en-US" w:eastAsia="zh-CN"/>
        </w:rPr>
        <w:t>符合</w:t>
      </w:r>
      <w:r>
        <w:rPr>
          <w:rFonts w:hint="eastAsia"/>
          <w:color w:val="auto"/>
        </w:rPr>
        <w:t>航空安全</w:t>
      </w:r>
      <w:r>
        <w:rPr>
          <w:rFonts w:hint="eastAsia"/>
          <w:color w:val="auto"/>
          <w:lang w:val="en-US" w:eastAsia="zh-CN"/>
        </w:rPr>
        <w:t>相关法律、</w:t>
      </w:r>
      <w:r>
        <w:rPr>
          <w:rFonts w:hint="eastAsia"/>
          <w:color w:val="auto"/>
        </w:rPr>
        <w:t>法规、规章的强制性要求，或为保障特殊旅客（如无成人陪伴儿童、担架旅客、轮椅旅客等）的必要服务而预留的座位。</w:t>
      </w:r>
    </w:p>
    <w:p>
      <w:pPr>
        <w:pStyle w:val="180"/>
        <w:numPr>
          <w:ilvl w:val="0"/>
          <w:numId w:val="32"/>
        </w:numPr>
        <w:bidi w:val="0"/>
        <w:ind w:left="811" w:leftChars="0" w:hanging="448" w:firstLineChars="0"/>
        <w:rPr>
          <w:rFonts w:hint="eastAsia"/>
          <w:color w:val="auto"/>
        </w:rPr>
      </w:pPr>
      <w:r>
        <w:rPr>
          <w:rFonts w:hint="eastAsia"/>
          <w:color w:val="auto"/>
        </w:rPr>
        <w:t>此类预留的核心目的是保障运行安全与强制性服务。</w:t>
      </w:r>
    </w:p>
    <w:p>
      <w:pPr>
        <w:pStyle w:val="180"/>
        <w:numPr>
          <w:ilvl w:val="0"/>
          <w:numId w:val="32"/>
        </w:numPr>
        <w:bidi w:val="0"/>
        <w:ind w:left="811" w:leftChars="0" w:hanging="448" w:firstLineChars="0"/>
        <w:rPr>
          <w:rFonts w:hint="eastAsia"/>
          <w:color w:val="auto"/>
        </w:rPr>
      </w:pPr>
      <w:r>
        <w:rPr>
          <w:rFonts w:hint="eastAsia"/>
          <w:color w:val="auto"/>
        </w:rPr>
        <w:t>通常不提供线上提前免费选择，其释放由运行部门根据航班实际保障情况</w:t>
      </w:r>
      <w:r>
        <w:rPr>
          <w:rFonts w:hint="eastAsia"/>
          <w:color w:val="auto"/>
          <w:lang w:val="en-US" w:eastAsia="zh-CN"/>
        </w:rPr>
        <w:t>进行</w:t>
      </w:r>
      <w:r>
        <w:rPr>
          <w:rFonts w:hint="eastAsia"/>
          <w:color w:val="auto"/>
        </w:rPr>
        <w:t>控制。</w:t>
      </w:r>
    </w:p>
    <w:p>
      <w:pPr>
        <w:pStyle w:val="105"/>
        <w:bidi w:val="0"/>
        <w:rPr>
          <w:rFonts w:hint="eastAsia" w:ascii="Times New Roman" w:hAnsi="Times New Roman" w:cs="Times New Roman"/>
          <w:color w:val="auto"/>
        </w:rPr>
      </w:pPr>
      <w:bookmarkStart w:id="76" w:name="_Toc27522"/>
      <w:bookmarkEnd w:id="76"/>
      <w:bookmarkStart w:id="77" w:name="_Toc18792"/>
      <w:bookmarkEnd w:id="77"/>
      <w:bookmarkStart w:id="78" w:name="_Toc27648"/>
      <w:bookmarkStart w:id="79" w:name="_Toc10213"/>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bCs/>
          <w:color w:val="auto"/>
        </w:rPr>
      </w:pPr>
      <w:bookmarkStart w:id="80" w:name="_Toc25835"/>
      <w:bookmarkStart w:id="81" w:name="_Toc26317"/>
      <w:r>
        <w:rPr>
          <w:rFonts w:hint="eastAsia"/>
          <w:color w:val="auto"/>
        </w:rPr>
        <w:t xml:space="preserve">增值服务性预留座位  </w:t>
      </w:r>
      <w:r>
        <w:rPr>
          <w:rFonts w:hint="eastAsia" w:ascii="Times New Roman" w:hAnsi="Times New Roman" w:cs="Times New Roman"/>
          <w:b/>
          <w:bCs/>
          <w:color w:val="auto"/>
        </w:rPr>
        <w:t>value-added service reserved seat</w:t>
      </w:r>
      <w:bookmarkEnd w:id="78"/>
      <w:bookmarkEnd w:id="79"/>
      <w:bookmarkEnd w:id="80"/>
      <w:bookmarkEnd w:id="81"/>
    </w:p>
    <w:p>
      <w:pPr>
        <w:pStyle w:val="56"/>
        <w:rPr>
          <w:rFonts w:hint="eastAsia"/>
          <w:color w:val="auto"/>
        </w:rPr>
      </w:pPr>
      <w:r>
        <w:rPr>
          <w:rFonts w:hint="eastAsia"/>
          <w:color w:val="auto"/>
        </w:rPr>
        <w:t>公共航空运输企业为实施其常旅客计划、提供差异化服务等目的，在保障运行安全及特殊旅客之外，主动设置预留的座位。</w:t>
      </w:r>
    </w:p>
    <w:p>
      <w:pPr>
        <w:pStyle w:val="180"/>
        <w:numPr>
          <w:ilvl w:val="0"/>
          <w:numId w:val="33"/>
        </w:numPr>
        <w:bidi w:val="0"/>
        <w:ind w:left="811" w:leftChars="0" w:hanging="448" w:firstLineChars="0"/>
        <w:rPr>
          <w:rFonts w:hint="eastAsia"/>
          <w:color w:val="auto"/>
        </w:rPr>
      </w:pPr>
      <w:r>
        <w:rPr>
          <w:rFonts w:hint="eastAsia"/>
          <w:color w:val="auto"/>
        </w:rPr>
        <w:t>此类预留具有明确的服务增值或客户忠诚度计划属性。</w:t>
      </w:r>
    </w:p>
    <w:p>
      <w:pPr>
        <w:pStyle w:val="180"/>
        <w:numPr>
          <w:ilvl w:val="0"/>
          <w:numId w:val="33"/>
        </w:numPr>
        <w:bidi w:val="0"/>
        <w:ind w:left="811" w:leftChars="0" w:hanging="448" w:firstLineChars="0"/>
        <w:rPr>
          <w:rFonts w:hint="eastAsia"/>
          <w:color w:val="auto"/>
        </w:rPr>
      </w:pPr>
      <w:r>
        <w:rPr>
          <w:rFonts w:hint="eastAsia"/>
          <w:color w:val="auto"/>
        </w:rPr>
        <w:t>根据获取方式，可进一步分为3.5权益类预留座位和3.6付费</w:t>
      </w:r>
      <w:r>
        <w:rPr>
          <w:rFonts w:hint="eastAsia"/>
          <w:color w:val="auto"/>
          <w:lang w:val="en-US" w:eastAsia="zh-CN"/>
        </w:rPr>
        <w:t>预留</w:t>
      </w:r>
      <w:r>
        <w:rPr>
          <w:rFonts w:hint="eastAsia"/>
          <w:color w:val="auto"/>
        </w:rPr>
        <w:t>座位（仅限国际</w:t>
      </w:r>
      <w:r>
        <w:rPr>
          <w:rFonts w:hint="eastAsia"/>
          <w:color w:val="auto"/>
          <w:lang w:val="en-US" w:eastAsia="zh-CN"/>
        </w:rPr>
        <w:t>及</w:t>
      </w:r>
      <w:r>
        <w:rPr>
          <w:rFonts w:hint="eastAsia"/>
          <w:color w:val="auto"/>
        </w:rPr>
        <w:t>地区航班</w:t>
      </w:r>
      <w:r>
        <w:rPr>
          <w:rFonts w:hint="eastAsia"/>
          <w:color w:val="auto"/>
          <w:lang w:eastAsia="zh-CN"/>
        </w:rPr>
        <w:t>）。</w:t>
      </w:r>
    </w:p>
    <w:p>
      <w:pPr>
        <w:pStyle w:val="105"/>
        <w:bidi w:val="0"/>
        <w:rPr>
          <w:rFonts w:hint="eastAsia" w:ascii="Times New Roman" w:hAnsi="Times New Roman" w:cs="Times New Roman"/>
          <w:color w:val="auto"/>
        </w:rPr>
      </w:pPr>
      <w:bookmarkStart w:id="82" w:name="_Toc4738"/>
      <w:bookmarkEnd w:id="82"/>
      <w:bookmarkStart w:id="83" w:name="_Toc29276"/>
      <w:bookmarkEnd w:id="83"/>
      <w:bookmarkStart w:id="84" w:name="_Toc11265"/>
      <w:bookmarkStart w:id="85" w:name="_Toc3027"/>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eastAsia"/>
          <w:color w:val="auto"/>
        </w:rPr>
      </w:pPr>
      <w:bookmarkStart w:id="86" w:name="_Toc23817"/>
      <w:bookmarkStart w:id="87" w:name="_Toc29390"/>
      <w:r>
        <w:rPr>
          <w:rFonts w:hint="eastAsia"/>
          <w:color w:val="auto"/>
        </w:rPr>
        <w:t xml:space="preserve">权益类预留座位 </w:t>
      </w:r>
      <w:r>
        <w:rPr>
          <w:rFonts w:hint="eastAsia" w:ascii="Times New Roman" w:hAnsi="Times New Roman" w:cs="Times New Roman"/>
          <w:b/>
          <w:bCs/>
          <w:color w:val="auto"/>
        </w:rPr>
        <w:t>loyalty program reserved seat</w:t>
      </w:r>
      <w:bookmarkEnd w:id="84"/>
      <w:bookmarkEnd w:id="85"/>
      <w:bookmarkEnd w:id="86"/>
      <w:bookmarkEnd w:id="87"/>
    </w:p>
    <w:p>
      <w:pPr>
        <w:pStyle w:val="56"/>
        <w:ind w:firstLine="420"/>
        <w:rPr>
          <w:rFonts w:hint="eastAsia" w:eastAsia="宋体"/>
          <w:color w:val="auto"/>
          <w:lang w:val="en-US" w:eastAsia="zh-CN"/>
        </w:rPr>
      </w:pPr>
      <w:r>
        <w:rPr>
          <w:rFonts w:hint="eastAsia"/>
          <w:color w:val="auto"/>
        </w:rPr>
        <w:t>公共航空运输企业</w:t>
      </w:r>
      <w:r>
        <w:rPr>
          <w:rFonts w:hint="eastAsia" w:eastAsia="宋体"/>
          <w:color w:val="auto"/>
          <w:lang w:val="en-US" w:eastAsia="zh-CN"/>
        </w:rPr>
        <w:t>根据其公示的常旅客计划规则，仅限符合条件的会员，通过扣减积分、里程或依据会员等级权益</w:t>
      </w:r>
      <w:r>
        <w:rPr>
          <w:rFonts w:hint="eastAsia"/>
          <w:color w:val="auto"/>
          <w:lang w:val="en-US" w:eastAsia="zh-CN"/>
        </w:rPr>
        <w:t>等</w:t>
      </w:r>
      <w:r>
        <w:rPr>
          <w:rFonts w:hint="eastAsia" w:eastAsia="宋体"/>
          <w:color w:val="auto"/>
          <w:lang w:val="en-US" w:eastAsia="zh-CN"/>
        </w:rPr>
        <w:t>，进行选择或兑换的座位。</w:t>
      </w:r>
    </w:p>
    <w:p>
      <w:pPr>
        <w:pStyle w:val="179"/>
        <w:bidi w:val="0"/>
        <w:rPr>
          <w:color w:val="auto"/>
        </w:rPr>
      </w:pPr>
      <w:r>
        <w:rPr>
          <w:rFonts w:hint="eastAsia"/>
          <w:color w:val="auto"/>
        </w:rPr>
        <w:t>属于3.4增值服务性预留座位的一种。</w:t>
      </w:r>
    </w:p>
    <w:p>
      <w:pPr>
        <w:pStyle w:val="105"/>
        <w:bidi w:val="0"/>
        <w:rPr>
          <w:rFonts w:hint="eastAsia"/>
          <w:color w:val="auto"/>
        </w:rPr>
      </w:pPr>
      <w:bookmarkStart w:id="88" w:name="_Toc30152"/>
      <w:bookmarkEnd w:id="88"/>
      <w:bookmarkStart w:id="89" w:name="_Toc18558"/>
      <w:bookmarkEnd w:id="89"/>
      <w:bookmarkStart w:id="90" w:name="_Toc7158"/>
      <w:bookmarkStart w:id="91" w:name="_Toc28135"/>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bCs/>
          <w:color w:val="auto"/>
        </w:rPr>
      </w:pPr>
      <w:bookmarkStart w:id="92" w:name="_Toc22233"/>
      <w:bookmarkStart w:id="93" w:name="_Toc5680"/>
      <w:r>
        <w:rPr>
          <w:rFonts w:hint="eastAsia"/>
          <w:color w:val="auto"/>
        </w:rPr>
        <w:t>付费</w:t>
      </w:r>
      <w:bookmarkEnd w:id="90"/>
      <w:bookmarkEnd w:id="91"/>
      <w:r>
        <w:rPr>
          <w:rFonts w:hint="eastAsia"/>
          <w:color w:val="auto"/>
          <w:lang w:val="en-US" w:eastAsia="zh-CN"/>
        </w:rPr>
        <w:t>预留座位</w:t>
      </w:r>
      <w:r>
        <w:rPr>
          <w:rStyle w:val="29"/>
          <w:rFonts w:hint="default" w:ascii="Times New Roman" w:hAnsi="Times New Roman" w:eastAsia="Segoe UI" w:cs="Times New Roman"/>
          <w:b/>
          <w:bCs/>
          <w:i w:val="0"/>
          <w:iCs w:val="0"/>
          <w:caps w:val="0"/>
          <w:color w:val="auto"/>
          <w:spacing w:val="0"/>
          <w:sz w:val="21"/>
          <w:szCs w:val="21"/>
          <w:shd w:val="clear" w:fill="FFFFFF"/>
        </w:rPr>
        <w:t>paid reserved seat</w:t>
      </w:r>
      <w:bookmarkEnd w:id="92"/>
      <w:bookmarkEnd w:id="93"/>
    </w:p>
    <w:p>
      <w:pPr>
        <w:pStyle w:val="56"/>
        <w:rPr>
          <w:rFonts w:hint="eastAsia"/>
          <w:color w:val="auto"/>
        </w:rPr>
      </w:pPr>
      <w:r>
        <w:rPr>
          <w:rFonts w:hint="eastAsia"/>
          <w:color w:val="auto"/>
        </w:rPr>
        <w:t>旅客通过支付费用方式（仅限国际</w:t>
      </w:r>
      <w:r>
        <w:rPr>
          <w:rFonts w:hint="eastAsia"/>
          <w:color w:val="auto"/>
          <w:lang w:val="en-US" w:eastAsia="zh-CN"/>
        </w:rPr>
        <w:t>及</w:t>
      </w:r>
      <w:r>
        <w:rPr>
          <w:rFonts w:hint="eastAsia"/>
          <w:color w:val="auto"/>
        </w:rPr>
        <w:t>地区航班）</w:t>
      </w:r>
      <w:r>
        <w:rPr>
          <w:rFonts w:hint="eastAsia"/>
          <w:color w:val="auto"/>
          <w:lang w:val="en-US" w:eastAsia="zh-CN"/>
        </w:rPr>
        <w:t>可</w:t>
      </w:r>
      <w:r>
        <w:rPr>
          <w:rFonts w:hint="eastAsia"/>
          <w:color w:val="auto"/>
        </w:rPr>
        <w:t>选择</w:t>
      </w:r>
      <w:r>
        <w:rPr>
          <w:rFonts w:hint="eastAsia"/>
          <w:color w:val="auto"/>
          <w:lang w:val="en-US" w:eastAsia="zh-CN"/>
        </w:rPr>
        <w:t>的</w:t>
      </w:r>
      <w:r>
        <w:rPr>
          <w:rFonts w:hint="eastAsia"/>
          <w:color w:val="auto"/>
        </w:rPr>
        <w:t>座位。</w:t>
      </w:r>
    </w:p>
    <w:p>
      <w:pPr>
        <w:pStyle w:val="179"/>
        <w:bidi w:val="0"/>
        <w:rPr>
          <w:rFonts w:hint="eastAsia"/>
          <w:color w:val="auto"/>
        </w:rPr>
      </w:pPr>
      <w:r>
        <w:rPr>
          <w:rFonts w:hint="eastAsia"/>
          <w:color w:val="auto"/>
        </w:rPr>
        <w:t>属于 3.4 增值服务性预留座位的一种，且在本标准内仅限国际及地区航班可付费</w:t>
      </w:r>
      <w:r>
        <w:rPr>
          <w:rFonts w:hint="eastAsia"/>
          <w:color w:val="auto"/>
          <w:lang w:val="en-US" w:eastAsia="zh-CN"/>
        </w:rPr>
        <w:t>预留座位</w:t>
      </w:r>
      <w:r>
        <w:rPr>
          <w:rFonts w:hint="eastAsia"/>
          <w:color w:val="auto"/>
        </w:rPr>
        <w:t>。</w:t>
      </w:r>
    </w:p>
    <w:p>
      <w:pPr>
        <w:pStyle w:val="105"/>
        <w:bidi w:val="0"/>
        <w:rPr>
          <w:rFonts w:hint="eastAsia" w:ascii="Times New Roman" w:hAnsi="Times New Roman" w:cs="Times New Roman"/>
          <w:color w:val="auto"/>
        </w:rPr>
      </w:pPr>
      <w:bookmarkStart w:id="94" w:name="_Toc20703"/>
      <w:bookmarkEnd w:id="94"/>
      <w:bookmarkStart w:id="95" w:name="_Toc26968"/>
      <w:bookmarkEnd w:id="95"/>
      <w:bookmarkStart w:id="96" w:name="_Toc9718"/>
      <w:bookmarkStart w:id="97" w:name="_Toc4461"/>
    </w:p>
    <w:p>
      <w:pPr>
        <w:pStyle w:val="105"/>
        <w:keepNext w:val="0"/>
        <w:keepLines w:val="0"/>
        <w:pageBreakBefore w:val="0"/>
        <w:widowControl/>
        <w:numPr>
          <w:ilvl w:val="2"/>
          <w:numId w:val="0"/>
        </w:numPr>
        <w:kinsoku/>
        <w:wordWrap/>
        <w:overflowPunct/>
        <w:topLinePunct w:val="0"/>
        <w:autoSpaceDE/>
        <w:autoSpaceDN/>
        <w:bidi w:val="0"/>
        <w:adjustRightInd/>
        <w:snapToGrid/>
        <w:ind w:firstLine="420" w:firstLineChars="200"/>
        <w:textAlignment w:val="auto"/>
        <w:rPr>
          <w:rFonts w:hint="eastAsia" w:ascii="Times New Roman" w:hAnsi="Times New Roman" w:cs="Times New Roman"/>
          <w:b/>
          <w:bCs/>
          <w:color w:val="auto"/>
        </w:rPr>
      </w:pPr>
      <w:bookmarkStart w:id="98" w:name="_Toc13779"/>
      <w:bookmarkStart w:id="99" w:name="_Toc14738"/>
      <w:r>
        <w:rPr>
          <w:rFonts w:hint="eastAsia"/>
          <w:color w:val="auto"/>
        </w:rPr>
        <w:t>已选座位</w:t>
      </w:r>
      <w:r>
        <w:rPr>
          <w:rFonts w:hint="eastAsia" w:ascii="Times New Roman" w:hAnsi="Times New Roman" w:cs="Times New Roman"/>
          <w:b/>
          <w:bCs/>
          <w:color w:val="auto"/>
        </w:rPr>
        <w:t>selected seat</w:t>
      </w:r>
      <w:bookmarkEnd w:id="96"/>
      <w:bookmarkEnd w:id="97"/>
      <w:bookmarkEnd w:id="98"/>
      <w:bookmarkEnd w:id="99"/>
    </w:p>
    <w:p>
      <w:pPr>
        <w:pStyle w:val="56"/>
        <w:rPr>
          <w:rFonts w:hint="default" w:eastAsia="宋体"/>
          <w:color w:val="auto"/>
          <w:highlight w:val="none"/>
          <w:lang w:val="en-US" w:eastAsia="zh-CN"/>
        </w:rPr>
      </w:pPr>
      <w:r>
        <w:rPr>
          <w:rFonts w:hint="eastAsia"/>
          <w:color w:val="auto"/>
        </w:rPr>
        <w:t>已被旅客预选或选定的座位</w:t>
      </w:r>
      <w:r>
        <w:rPr>
          <w:rFonts w:hint="eastAsia"/>
          <w:color w:val="auto"/>
          <w:lang w:eastAsia="zh-CN"/>
        </w:rPr>
        <w:t>，</w:t>
      </w:r>
      <w:r>
        <w:rPr>
          <w:rFonts w:hint="eastAsia"/>
          <w:color w:val="auto"/>
          <w:highlight w:val="none"/>
          <w:lang w:val="en-US" w:eastAsia="zh-CN"/>
        </w:rPr>
        <w:t>预选是指在航班可办理乘机登记手续之前被旅客预约的座位。</w:t>
      </w:r>
    </w:p>
    <w:p>
      <w:pPr>
        <w:pStyle w:val="104"/>
        <w:bidi w:val="0"/>
        <w:rPr>
          <w:rFonts w:hint="eastAsia"/>
          <w:color w:val="auto"/>
        </w:rPr>
      </w:pPr>
      <w:bookmarkStart w:id="100" w:name="_Toc20088"/>
      <w:bookmarkStart w:id="101" w:name="_Toc12249"/>
      <w:r>
        <w:rPr>
          <w:rFonts w:hint="eastAsia"/>
          <w:color w:val="auto"/>
          <w:lang w:val="en-US" w:eastAsia="zh-CN"/>
        </w:rPr>
        <w:t>通则</w:t>
      </w:r>
      <w:bookmarkEnd w:id="100"/>
      <w:bookmarkEnd w:id="101"/>
    </w:p>
    <w:p>
      <w:pPr>
        <w:pStyle w:val="105"/>
        <w:bidi w:val="0"/>
        <w:rPr>
          <w:rFonts w:hint="eastAsia"/>
          <w:color w:val="auto"/>
        </w:rPr>
      </w:pPr>
      <w:bookmarkStart w:id="102" w:name="_Toc23158"/>
      <w:bookmarkStart w:id="103" w:name="_Toc24019"/>
      <w:bookmarkStart w:id="104" w:name="_Toc10165"/>
      <w:r>
        <w:rPr>
          <w:rFonts w:hint="eastAsia"/>
          <w:color w:val="auto"/>
          <w:lang w:val="en-US" w:eastAsia="zh-CN"/>
        </w:rPr>
        <w:t>安全优先</w:t>
      </w:r>
      <w:bookmarkEnd w:id="102"/>
      <w:bookmarkEnd w:id="103"/>
      <w:bookmarkEnd w:id="104"/>
    </w:p>
    <w:p>
      <w:pPr>
        <w:pStyle w:val="56"/>
        <w:rPr>
          <w:rFonts w:hint="eastAsia"/>
          <w:color w:val="auto"/>
        </w:rPr>
      </w:pPr>
      <w:r>
        <w:rPr>
          <w:rFonts w:hint="eastAsia"/>
          <w:color w:val="auto"/>
        </w:rPr>
        <w:t>公共航空运输企业应始终</w:t>
      </w:r>
      <w:r>
        <w:rPr>
          <w:rFonts w:hint="eastAsia"/>
          <w:color w:val="auto"/>
          <w:lang w:val="en-US" w:eastAsia="zh-CN"/>
        </w:rPr>
        <w:t>坚</w:t>
      </w:r>
      <w:r>
        <w:rPr>
          <w:rFonts w:hint="eastAsia"/>
          <w:color w:val="auto"/>
        </w:rPr>
        <w:t>持安全第一的原则，座位预留与释放应首先</w:t>
      </w:r>
      <w:r>
        <w:rPr>
          <w:rFonts w:hint="eastAsia"/>
          <w:color w:val="auto"/>
          <w:lang w:val="en-US" w:eastAsia="zh-CN"/>
        </w:rPr>
        <w:t>符合</w:t>
      </w:r>
      <w:r>
        <w:rPr>
          <w:rFonts w:hint="eastAsia"/>
          <w:color w:val="auto"/>
        </w:rPr>
        <w:t>确保飞行运行安全的要求，各项措施应符合相关安全</w:t>
      </w:r>
      <w:r>
        <w:rPr>
          <w:rFonts w:hint="eastAsia"/>
          <w:color w:val="auto"/>
          <w:lang w:val="en-US" w:eastAsia="zh-CN"/>
        </w:rPr>
        <w:t>法律、</w:t>
      </w:r>
      <w:r>
        <w:rPr>
          <w:rFonts w:hint="eastAsia"/>
          <w:color w:val="auto"/>
        </w:rPr>
        <w:t>法规、规章。</w:t>
      </w:r>
    </w:p>
    <w:p>
      <w:pPr>
        <w:pStyle w:val="105"/>
        <w:bidi w:val="0"/>
        <w:rPr>
          <w:rFonts w:hint="eastAsia"/>
          <w:color w:val="auto"/>
        </w:rPr>
      </w:pPr>
      <w:bookmarkStart w:id="105" w:name="_Toc1061"/>
      <w:bookmarkStart w:id="106" w:name="_Toc31650"/>
      <w:bookmarkStart w:id="107" w:name="_Toc18495"/>
      <w:r>
        <w:rPr>
          <w:rFonts w:hint="eastAsia"/>
          <w:color w:val="auto"/>
          <w:lang w:val="en-US" w:eastAsia="zh-CN"/>
        </w:rPr>
        <w:t>人民至上</w:t>
      </w:r>
      <w:bookmarkEnd w:id="105"/>
      <w:bookmarkEnd w:id="106"/>
      <w:bookmarkEnd w:id="107"/>
    </w:p>
    <w:p>
      <w:pPr>
        <w:pStyle w:val="56"/>
        <w:rPr>
          <w:rFonts w:hint="eastAsia" w:eastAsia="宋体"/>
          <w:color w:val="auto"/>
          <w:lang w:eastAsia="zh-CN"/>
        </w:rPr>
      </w:pPr>
      <w:r>
        <w:rPr>
          <w:rFonts w:hint="eastAsia"/>
          <w:color w:val="auto"/>
        </w:rPr>
        <w:t>公共航空运输企业应始终坚持以旅客为中心的发展理念，确保为旅客提供充足</w:t>
      </w:r>
      <w:r>
        <w:rPr>
          <w:rFonts w:hint="eastAsia"/>
          <w:color w:val="auto"/>
          <w:lang w:val="en-US" w:eastAsia="zh-CN"/>
        </w:rPr>
        <w:t>的</w:t>
      </w:r>
      <w:r>
        <w:rPr>
          <w:rFonts w:hint="eastAsia"/>
          <w:color w:val="auto"/>
        </w:rPr>
        <w:t>免费座位</w:t>
      </w:r>
      <w:r>
        <w:rPr>
          <w:rFonts w:hint="eastAsia"/>
          <w:color w:val="auto"/>
          <w:lang w:eastAsia="zh-CN"/>
        </w:rPr>
        <w:t>，</w:t>
      </w:r>
      <w:r>
        <w:rPr>
          <w:rFonts w:hint="eastAsia"/>
          <w:color w:val="auto"/>
        </w:rPr>
        <w:t>同时应充分尊重旅客在座位选择方面的多样化、个性化需求，合理配置座位资源</w:t>
      </w:r>
      <w:r>
        <w:rPr>
          <w:rFonts w:hint="eastAsia"/>
          <w:color w:val="auto"/>
          <w:lang w:eastAsia="zh-CN"/>
        </w:rPr>
        <w:t>，</w:t>
      </w:r>
      <w:r>
        <w:rPr>
          <w:rFonts w:hint="eastAsia"/>
          <w:color w:val="auto"/>
        </w:rPr>
        <w:t>优先保障特殊旅客群体基本权益，持续优化购票、</w:t>
      </w:r>
      <w:r>
        <w:rPr>
          <w:rFonts w:hint="eastAsia"/>
          <w:color w:val="auto"/>
          <w:lang w:val="en-US" w:eastAsia="zh-CN"/>
        </w:rPr>
        <w:t>预留座位</w:t>
      </w:r>
      <w:r>
        <w:rPr>
          <w:rFonts w:hint="eastAsia"/>
          <w:color w:val="auto"/>
        </w:rPr>
        <w:t>服务流程</w:t>
      </w:r>
      <w:r>
        <w:rPr>
          <w:rFonts w:hint="eastAsia"/>
          <w:color w:val="auto"/>
          <w:lang w:eastAsia="zh-CN"/>
        </w:rPr>
        <w:t>，</w:t>
      </w:r>
      <w:r>
        <w:rPr>
          <w:rFonts w:hint="eastAsia"/>
          <w:color w:val="auto"/>
        </w:rPr>
        <w:t>切实保障旅客合法权益</w:t>
      </w:r>
      <w:r>
        <w:rPr>
          <w:rFonts w:hint="eastAsia"/>
          <w:color w:val="auto"/>
          <w:lang w:eastAsia="zh-CN"/>
        </w:rPr>
        <w:t>。</w:t>
      </w:r>
    </w:p>
    <w:p>
      <w:pPr>
        <w:pStyle w:val="105"/>
        <w:bidi w:val="0"/>
        <w:rPr>
          <w:rFonts w:hint="eastAsia"/>
          <w:color w:val="auto"/>
        </w:rPr>
      </w:pPr>
      <w:bookmarkStart w:id="108" w:name="_Toc23661"/>
      <w:bookmarkStart w:id="109" w:name="_Toc21346"/>
      <w:bookmarkStart w:id="110" w:name="_Toc28624"/>
      <w:r>
        <w:rPr>
          <w:rFonts w:hint="eastAsia"/>
          <w:color w:val="auto"/>
          <w:lang w:val="en-US" w:eastAsia="zh-CN"/>
        </w:rPr>
        <w:t>合规透明</w:t>
      </w:r>
      <w:bookmarkEnd w:id="108"/>
      <w:bookmarkEnd w:id="109"/>
      <w:bookmarkEnd w:id="110"/>
    </w:p>
    <w:p>
      <w:pPr>
        <w:pStyle w:val="56"/>
        <w:rPr>
          <w:rFonts w:hint="eastAsia"/>
          <w:color w:val="auto"/>
        </w:rPr>
      </w:pPr>
      <w:r>
        <w:rPr>
          <w:rFonts w:hint="eastAsia"/>
          <w:color w:val="auto"/>
        </w:rPr>
        <w:t>公共航空运输企业应确保提供航班预留座位服务的全流程，符合</w:t>
      </w:r>
      <w:r>
        <w:rPr>
          <w:rFonts w:hint="eastAsia"/>
          <w:color w:val="auto"/>
          <w:lang w:val="en-US" w:eastAsia="zh-CN"/>
        </w:rPr>
        <w:t>相关法律、</w:t>
      </w:r>
      <w:r>
        <w:rPr>
          <w:rFonts w:hint="eastAsia"/>
          <w:color w:val="auto"/>
        </w:rPr>
        <w:t>法规、规章要求，建立合规的预留座位服务流程和内控机制。同时，公共航空运输企业应以清晰、显著的方式，在购票、</w:t>
      </w:r>
      <w:r>
        <w:rPr>
          <w:rFonts w:hint="eastAsia"/>
          <w:color w:val="auto"/>
          <w:lang w:val="en-US" w:eastAsia="zh-CN"/>
        </w:rPr>
        <w:t>预留座位</w:t>
      </w:r>
      <w:r>
        <w:rPr>
          <w:rFonts w:hint="eastAsia"/>
          <w:color w:val="auto"/>
        </w:rPr>
        <w:t>、值机等关键环节，向旅客完整告知不同座位的获取条件、预留</w:t>
      </w:r>
      <w:r>
        <w:rPr>
          <w:rFonts w:hint="eastAsia"/>
          <w:color w:val="auto"/>
          <w:lang w:val="en-US" w:eastAsia="zh-CN"/>
        </w:rPr>
        <w:t>范围</w:t>
      </w:r>
      <w:r>
        <w:rPr>
          <w:rFonts w:hint="eastAsia"/>
          <w:color w:val="auto"/>
        </w:rPr>
        <w:t>及释放规则等信息。</w:t>
      </w:r>
    </w:p>
    <w:p>
      <w:pPr>
        <w:pStyle w:val="105"/>
        <w:bidi w:val="0"/>
        <w:rPr>
          <w:rFonts w:hint="eastAsia"/>
          <w:color w:val="auto"/>
        </w:rPr>
      </w:pPr>
      <w:bookmarkStart w:id="111" w:name="_Toc14104"/>
      <w:bookmarkStart w:id="112" w:name="_Toc15773"/>
      <w:bookmarkStart w:id="113" w:name="_Toc26917"/>
      <w:r>
        <w:rPr>
          <w:rFonts w:hint="eastAsia"/>
          <w:color w:val="auto"/>
          <w:lang w:val="en-US" w:eastAsia="zh-CN"/>
        </w:rPr>
        <w:t>权益对等</w:t>
      </w:r>
      <w:bookmarkEnd w:id="111"/>
      <w:bookmarkEnd w:id="112"/>
      <w:bookmarkEnd w:id="113"/>
    </w:p>
    <w:p>
      <w:pPr>
        <w:pStyle w:val="56"/>
        <w:rPr>
          <w:rFonts w:hint="eastAsia"/>
          <w:color w:val="auto"/>
        </w:rPr>
      </w:pPr>
      <w:r>
        <w:rPr>
          <w:rFonts w:hint="eastAsia"/>
          <w:color w:val="auto"/>
        </w:rPr>
        <w:t>鼓励公共航空运输企业在合规、公平的前提下，通过技术创新、产品创新等形式，遵循市场规律，制定能够充分反映座位价值的预留座位服务产品，为旅客提供多样化、便利化的预留座位服务。相关服务规定应清晰明示，确保每位旅客在充分知情下自主选择，实现服务供给与旅客期望之间的良性匹配，推动形成高效、有序、可持续的航空服务生态。</w:t>
      </w:r>
    </w:p>
    <w:p>
      <w:pPr>
        <w:pStyle w:val="104"/>
        <w:bidi w:val="0"/>
        <w:rPr>
          <w:rFonts w:hint="eastAsia"/>
          <w:color w:val="auto"/>
        </w:rPr>
      </w:pPr>
      <w:bookmarkStart w:id="114" w:name="_Toc251"/>
      <w:bookmarkStart w:id="115" w:name="_Toc18946"/>
      <w:bookmarkStart w:id="116" w:name="_Toc27879"/>
      <w:r>
        <w:rPr>
          <w:rFonts w:hint="eastAsia"/>
          <w:color w:val="auto"/>
          <w:lang w:val="en-US" w:eastAsia="zh-CN"/>
        </w:rPr>
        <w:t>预留座位</w:t>
      </w:r>
      <w:bookmarkEnd w:id="114"/>
      <w:bookmarkEnd w:id="115"/>
      <w:bookmarkEnd w:id="116"/>
    </w:p>
    <w:p>
      <w:pPr>
        <w:pStyle w:val="105"/>
        <w:bidi w:val="0"/>
        <w:rPr>
          <w:rFonts w:hint="eastAsia"/>
          <w:color w:val="auto"/>
        </w:rPr>
      </w:pPr>
      <w:bookmarkStart w:id="117" w:name="_Toc21248"/>
      <w:bookmarkStart w:id="118" w:name="_Toc825"/>
      <w:r>
        <w:rPr>
          <w:rFonts w:hint="eastAsia"/>
          <w:color w:val="auto"/>
          <w:lang w:val="en-US" w:eastAsia="zh-CN"/>
        </w:rPr>
        <w:t>总体要求</w:t>
      </w:r>
      <w:bookmarkEnd w:id="117"/>
      <w:bookmarkEnd w:id="118"/>
    </w:p>
    <w:p>
      <w:pPr>
        <w:pStyle w:val="56"/>
        <w:rPr>
          <w:rFonts w:hint="default" w:eastAsia="宋体"/>
          <w:strike/>
          <w:dstrike w:val="0"/>
          <w:color w:val="auto"/>
          <w:highlight w:val="yellow"/>
          <w:lang w:val="en-US" w:eastAsia="zh-CN"/>
        </w:rPr>
      </w:pPr>
      <w:r>
        <w:rPr>
          <w:rFonts w:hint="eastAsia"/>
          <w:color w:val="auto"/>
        </w:rPr>
        <w:t>公共航空运输企业应建立预留座位管理制度，明确预留原因、数量、</w:t>
      </w:r>
      <w:r>
        <w:rPr>
          <w:rFonts w:hint="eastAsia"/>
          <w:color w:val="auto"/>
          <w:lang w:val="en-US" w:eastAsia="zh-CN"/>
        </w:rPr>
        <w:t>获取</w:t>
      </w:r>
      <w:r>
        <w:rPr>
          <w:rFonts w:hint="eastAsia"/>
          <w:color w:val="auto"/>
        </w:rPr>
        <w:t>和释放规则。</w:t>
      </w:r>
    </w:p>
    <w:p>
      <w:pPr>
        <w:pStyle w:val="105"/>
        <w:bidi w:val="0"/>
        <w:rPr>
          <w:rFonts w:hint="eastAsia"/>
          <w:color w:val="auto"/>
        </w:rPr>
      </w:pPr>
      <w:bookmarkStart w:id="119" w:name="_Toc15735"/>
      <w:bookmarkStart w:id="120" w:name="_Toc2016"/>
      <w:bookmarkStart w:id="121" w:name="_Toc24901"/>
      <w:r>
        <w:rPr>
          <w:rFonts w:hint="eastAsia"/>
          <w:color w:val="auto"/>
        </w:rPr>
        <w:t>国内航班预留座位规范</w:t>
      </w:r>
      <w:bookmarkEnd w:id="119"/>
      <w:bookmarkEnd w:id="120"/>
      <w:bookmarkEnd w:id="121"/>
    </w:p>
    <w:p>
      <w:pPr>
        <w:pStyle w:val="65"/>
        <w:bidi w:val="0"/>
        <w:rPr>
          <w:rFonts w:hint="eastAsia"/>
          <w:color w:val="auto"/>
        </w:rPr>
      </w:pPr>
      <w:bookmarkStart w:id="122" w:name="_Toc24424"/>
      <w:bookmarkStart w:id="123" w:name="_Toc14641"/>
      <w:bookmarkStart w:id="124" w:name="_Toc27084"/>
      <w:bookmarkStart w:id="125" w:name="_Toc9567"/>
      <w:r>
        <w:rPr>
          <w:rFonts w:hint="eastAsia"/>
          <w:color w:val="auto"/>
        </w:rPr>
        <w:t>国内航班</w:t>
      </w:r>
      <w:r>
        <w:rPr>
          <w:rFonts w:hint="eastAsia"/>
          <w:color w:val="auto"/>
          <w:highlight w:val="none"/>
          <w:lang w:val="en-US" w:eastAsia="zh-CN"/>
        </w:rPr>
        <w:t>增值服务性</w:t>
      </w:r>
      <w:r>
        <w:rPr>
          <w:rFonts w:hint="eastAsia"/>
          <w:color w:val="auto"/>
        </w:rPr>
        <w:t>预留座位使用范围</w:t>
      </w:r>
      <w:bookmarkEnd w:id="122"/>
      <w:bookmarkEnd w:id="123"/>
      <w:bookmarkEnd w:id="124"/>
      <w:bookmarkEnd w:id="125"/>
    </w:p>
    <w:p>
      <w:pPr>
        <w:pStyle w:val="56"/>
        <w:rPr>
          <w:rFonts w:hint="eastAsia"/>
          <w:color w:val="auto"/>
        </w:rPr>
      </w:pPr>
      <w:r>
        <w:rPr>
          <w:rFonts w:hint="eastAsia"/>
          <w:color w:val="auto"/>
        </w:rPr>
        <w:t>国内航班增值服务性预留座位仅限用于权益类</w:t>
      </w:r>
      <w:r>
        <w:rPr>
          <w:rFonts w:hint="eastAsia"/>
          <w:color w:val="auto"/>
          <w:lang w:val="en-US" w:eastAsia="zh-CN"/>
        </w:rPr>
        <w:t>预留座位</w:t>
      </w:r>
      <w:r>
        <w:rPr>
          <w:rFonts w:hint="eastAsia"/>
          <w:color w:val="auto"/>
        </w:rPr>
        <w:t>，</w:t>
      </w:r>
      <w:r>
        <w:rPr>
          <w:rFonts w:hint="eastAsia"/>
          <w:color w:val="auto"/>
          <w:lang w:val="en-US" w:eastAsia="zh-CN"/>
        </w:rPr>
        <w:t>不准许</w:t>
      </w:r>
      <w:r>
        <w:rPr>
          <w:rFonts w:hint="eastAsia"/>
          <w:color w:val="auto"/>
        </w:rPr>
        <w:t>开展付费选座。对</w:t>
      </w:r>
      <w:r>
        <w:rPr>
          <w:rFonts w:hint="eastAsia"/>
          <w:color w:val="auto"/>
          <w:lang w:val="en-US" w:eastAsia="zh-CN"/>
        </w:rPr>
        <w:t>携带年龄</w:t>
      </w:r>
      <w:r>
        <w:rPr>
          <w:rFonts w:hint="eastAsia"/>
          <w:color w:val="auto"/>
        </w:rPr>
        <w:t>不满两周岁婴儿</w:t>
      </w:r>
      <w:r>
        <w:rPr>
          <w:rFonts w:hint="eastAsia"/>
          <w:color w:val="auto"/>
          <w:lang w:val="en-US" w:eastAsia="zh-CN"/>
        </w:rPr>
        <w:t>的旅客</w:t>
      </w:r>
      <w:r>
        <w:rPr>
          <w:rFonts w:hint="eastAsia"/>
          <w:color w:val="auto"/>
        </w:rPr>
        <w:t>、年龄满两周岁不满十二周岁的儿童</w:t>
      </w:r>
      <w:r>
        <w:rPr>
          <w:rFonts w:hint="eastAsia"/>
          <w:color w:val="auto"/>
          <w:lang w:val="en-US" w:eastAsia="zh-CN"/>
        </w:rPr>
        <w:t>旅客免费</w:t>
      </w:r>
      <w:r>
        <w:rPr>
          <w:rFonts w:hint="eastAsia"/>
          <w:color w:val="auto"/>
        </w:rPr>
        <w:t>开放权益类预留座位。</w:t>
      </w:r>
    </w:p>
    <w:p>
      <w:pPr>
        <w:pStyle w:val="65"/>
        <w:bidi w:val="0"/>
        <w:rPr>
          <w:rFonts w:hint="eastAsia"/>
          <w:color w:val="auto"/>
        </w:rPr>
      </w:pPr>
      <w:bookmarkStart w:id="126" w:name="_Toc16983"/>
      <w:bookmarkStart w:id="127" w:name="_Toc2139"/>
      <w:bookmarkStart w:id="128" w:name="_Toc21887"/>
      <w:bookmarkStart w:id="129" w:name="_Toc7050"/>
      <w:r>
        <w:rPr>
          <w:rFonts w:hint="eastAsia"/>
          <w:color w:val="auto"/>
          <w:lang w:val="en-US" w:eastAsia="zh-CN"/>
        </w:rPr>
        <w:t>国内航班预留座位</w:t>
      </w:r>
      <w:bookmarkEnd w:id="126"/>
      <w:bookmarkEnd w:id="127"/>
      <w:bookmarkEnd w:id="128"/>
      <w:bookmarkEnd w:id="129"/>
      <w:r>
        <w:rPr>
          <w:rFonts w:hint="eastAsia"/>
          <w:color w:val="auto"/>
          <w:lang w:val="en-US" w:eastAsia="zh-CN"/>
        </w:rPr>
        <w:t>范围</w:t>
      </w:r>
    </w:p>
    <w:p>
      <w:pPr>
        <w:pStyle w:val="56"/>
        <w:rPr>
          <w:rFonts w:hint="eastAsia"/>
          <w:color w:val="auto"/>
        </w:rPr>
      </w:pPr>
      <w:r>
        <w:rPr>
          <w:rFonts w:hint="eastAsia"/>
          <w:color w:val="auto"/>
        </w:rPr>
        <w:t>国内航班</w:t>
      </w:r>
      <w:r>
        <w:rPr>
          <w:rFonts w:hint="eastAsia"/>
          <w:color w:val="auto"/>
          <w:lang w:val="en-US" w:eastAsia="zh-CN"/>
        </w:rPr>
        <w:t>免费可选座位范围</w:t>
      </w:r>
      <w:r>
        <w:rPr>
          <w:rFonts w:hint="eastAsia"/>
          <w:color w:val="auto"/>
        </w:rPr>
        <w:t>按照表1规则执行。</w:t>
      </w:r>
    </w:p>
    <w:p>
      <w:pPr>
        <w:pStyle w:val="56"/>
        <w:rPr>
          <w:rFonts w:hint="eastAsia"/>
          <w:color w:val="auto"/>
        </w:rPr>
      </w:pPr>
    </w:p>
    <w:p>
      <w:pPr>
        <w:pStyle w:val="56"/>
        <w:rPr>
          <w:rFonts w:hint="eastAsia"/>
          <w:color w:val="auto"/>
        </w:rPr>
      </w:pPr>
    </w:p>
    <w:p>
      <w:pPr>
        <w:pStyle w:val="56"/>
        <w:rPr>
          <w:rFonts w:hint="eastAsia"/>
          <w:color w:val="auto"/>
        </w:rPr>
      </w:pPr>
    </w:p>
    <w:p>
      <w:pPr>
        <w:pStyle w:val="56"/>
        <w:rPr>
          <w:rFonts w:hint="eastAsia"/>
          <w:color w:val="auto"/>
        </w:rPr>
      </w:pPr>
    </w:p>
    <w:p>
      <w:pPr>
        <w:pStyle w:val="112"/>
        <w:bidi w:val="0"/>
        <w:rPr>
          <w:rFonts w:hint="eastAsia"/>
          <w:color w:val="auto"/>
        </w:rPr>
      </w:pPr>
      <w:bookmarkStart w:id="130" w:name="_Toc11049"/>
      <w:r>
        <w:rPr>
          <w:rFonts w:hint="eastAsia"/>
          <w:color w:val="auto"/>
          <w:lang w:val="en-US" w:eastAsia="zh-CN"/>
        </w:rPr>
        <w:t>国内航班免费可选座位</w:t>
      </w:r>
      <w:bookmarkEnd w:id="130"/>
      <w:r>
        <w:rPr>
          <w:rFonts w:hint="eastAsia"/>
          <w:color w:val="auto"/>
          <w:lang w:val="en-US" w:eastAsia="zh-CN"/>
        </w:rPr>
        <w:t>范围</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777"/>
        <w:gridCol w:w="47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777" w:type="dxa"/>
            <w:tcBorders>
              <w:bottom w:val="single" w:color="auto" w:sz="8" w:space="0"/>
            </w:tcBorders>
            <w:vAlign w:val="center"/>
          </w:tcPr>
          <w:p>
            <w:pPr>
              <w:pStyle w:val="178"/>
              <w:bidi w:val="0"/>
              <w:spacing w:line="240" w:lineRule="auto"/>
              <w:jc w:val="center"/>
              <w:rPr>
                <w:rFonts w:hint="default" w:eastAsia="宋体"/>
                <w:b/>
                <w:bCs/>
                <w:color w:val="auto"/>
                <w:lang w:val="en-US" w:eastAsia="zh-CN"/>
              </w:rPr>
            </w:pPr>
            <w:r>
              <w:rPr>
                <w:rFonts w:hint="eastAsia"/>
                <w:b/>
                <w:bCs/>
                <w:color w:val="auto"/>
                <w:lang w:val="en-US" w:eastAsia="zh-CN"/>
              </w:rPr>
              <w:t>航班经济舱总座位数</w:t>
            </w:r>
          </w:p>
        </w:tc>
        <w:tc>
          <w:tcPr>
            <w:tcW w:w="4777" w:type="dxa"/>
            <w:tcBorders>
              <w:bottom w:val="single" w:color="auto" w:sz="8" w:space="0"/>
            </w:tcBorders>
            <w:vAlign w:val="center"/>
          </w:tcPr>
          <w:p>
            <w:pPr>
              <w:pStyle w:val="178"/>
              <w:bidi w:val="0"/>
              <w:spacing w:line="240" w:lineRule="auto"/>
              <w:jc w:val="center"/>
              <w:rPr>
                <w:rFonts w:hint="default" w:eastAsia="宋体"/>
                <w:b/>
                <w:bCs/>
                <w:color w:val="auto"/>
                <w:lang w:val="en-US" w:eastAsia="zh-CN"/>
              </w:rPr>
            </w:pPr>
            <w:r>
              <w:rPr>
                <w:rFonts w:hint="eastAsia"/>
                <w:b/>
                <w:bCs/>
                <w:color w:val="auto"/>
                <w:lang w:val="en-US" w:eastAsia="zh-CN"/>
              </w:rPr>
              <w:t>免费可选座位范围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tcBorders>
              <w:top w:val="single" w:color="auto" w:sz="8" w:space="0"/>
            </w:tcBorders>
            <w:vAlign w:val="center"/>
          </w:tcPr>
          <w:p>
            <w:pPr>
              <w:pStyle w:val="178"/>
              <w:bidi w:val="0"/>
              <w:spacing w:line="240" w:lineRule="auto"/>
              <w:jc w:val="center"/>
              <w:rPr>
                <w:rFonts w:hint="eastAsia"/>
                <w:color w:val="auto"/>
              </w:rPr>
            </w:pPr>
            <w:r>
              <w:rPr>
                <w:rFonts w:hint="eastAsia"/>
                <w:color w:val="auto"/>
              </w:rPr>
              <w:t>小于160（含）</w:t>
            </w:r>
          </w:p>
        </w:tc>
        <w:tc>
          <w:tcPr>
            <w:tcW w:w="4777" w:type="dxa"/>
            <w:tcBorders>
              <w:top w:val="single" w:color="auto" w:sz="8" w:space="0"/>
            </w:tcBorders>
            <w:vAlign w:val="center"/>
          </w:tcPr>
          <w:p>
            <w:pPr>
              <w:pStyle w:val="178"/>
              <w:bidi w:val="0"/>
              <w:spacing w:line="240" w:lineRule="auto"/>
              <w:jc w:val="center"/>
              <w:rPr>
                <w:rFonts w:hint="eastAsia"/>
                <w:color w:val="auto"/>
              </w:rPr>
            </w:pPr>
            <w:r>
              <w:rPr>
                <w:rFonts w:hint="eastAsia"/>
                <w:color w:val="auto"/>
              </w:rPr>
              <w:t>不低于经济舱总座位数的 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vAlign w:val="center"/>
          </w:tcPr>
          <w:p>
            <w:pPr>
              <w:pStyle w:val="178"/>
              <w:bidi w:val="0"/>
              <w:spacing w:line="240" w:lineRule="auto"/>
              <w:jc w:val="center"/>
              <w:rPr>
                <w:rFonts w:hint="eastAsia"/>
                <w:color w:val="auto"/>
              </w:rPr>
            </w:pPr>
            <w:r>
              <w:rPr>
                <w:rFonts w:hint="eastAsia"/>
                <w:color w:val="auto"/>
              </w:rPr>
              <w:t>大于160（不含）小于200（含）</w:t>
            </w:r>
          </w:p>
        </w:tc>
        <w:tc>
          <w:tcPr>
            <w:tcW w:w="4777" w:type="dxa"/>
            <w:vAlign w:val="center"/>
          </w:tcPr>
          <w:p>
            <w:pPr>
              <w:pStyle w:val="178"/>
              <w:bidi w:val="0"/>
              <w:spacing w:line="240" w:lineRule="auto"/>
              <w:jc w:val="center"/>
              <w:rPr>
                <w:rFonts w:hint="eastAsia"/>
                <w:color w:val="auto"/>
              </w:rPr>
            </w:pPr>
            <w:r>
              <w:rPr>
                <w:rFonts w:hint="eastAsia"/>
                <w:color w:val="auto"/>
              </w:rPr>
              <w:t>不低于经济舱总座位数的 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777" w:type="dxa"/>
            <w:tcBorders>
              <w:bottom w:val="single" w:color="auto" w:sz="8" w:space="0"/>
            </w:tcBorders>
            <w:vAlign w:val="center"/>
          </w:tcPr>
          <w:p>
            <w:pPr>
              <w:pStyle w:val="178"/>
              <w:bidi w:val="0"/>
              <w:spacing w:line="240" w:lineRule="auto"/>
              <w:jc w:val="center"/>
              <w:rPr>
                <w:rFonts w:hint="eastAsia"/>
                <w:color w:val="auto"/>
              </w:rPr>
            </w:pPr>
            <w:r>
              <w:rPr>
                <w:rFonts w:hint="eastAsia"/>
                <w:color w:val="auto"/>
              </w:rPr>
              <w:t>大于200（不含）</w:t>
            </w:r>
          </w:p>
        </w:tc>
        <w:tc>
          <w:tcPr>
            <w:tcW w:w="4777" w:type="dxa"/>
            <w:tcBorders>
              <w:bottom w:val="single" w:color="auto" w:sz="8" w:space="0"/>
            </w:tcBorders>
            <w:vAlign w:val="center"/>
          </w:tcPr>
          <w:p>
            <w:pPr>
              <w:pStyle w:val="178"/>
              <w:bidi w:val="0"/>
              <w:spacing w:line="240" w:lineRule="auto"/>
              <w:jc w:val="center"/>
              <w:rPr>
                <w:rFonts w:hint="eastAsia"/>
                <w:color w:val="auto"/>
              </w:rPr>
            </w:pPr>
            <w:r>
              <w:rPr>
                <w:rFonts w:hint="eastAsia"/>
                <w:color w:val="auto"/>
              </w:rPr>
              <w:t>不低于经济舱总座位数的 80%</w:t>
            </w:r>
          </w:p>
        </w:tc>
      </w:tr>
    </w:tbl>
    <w:p>
      <w:pPr>
        <w:pStyle w:val="56"/>
        <w:rPr>
          <w:rFonts w:hint="eastAsia"/>
          <w:color w:val="auto"/>
        </w:rPr>
      </w:pPr>
      <w:r>
        <w:rPr>
          <w:rFonts w:hint="eastAsia"/>
          <w:color w:val="auto"/>
        </w:rPr>
        <w:t>运行保障性预留座位的</w:t>
      </w:r>
      <w:r>
        <w:rPr>
          <w:rFonts w:hint="eastAsia"/>
          <w:color w:val="auto"/>
          <w:lang w:val="en-US" w:eastAsia="zh-CN"/>
        </w:rPr>
        <w:t>范围</w:t>
      </w:r>
      <w:r>
        <w:rPr>
          <w:rFonts w:hint="eastAsia"/>
          <w:color w:val="auto"/>
        </w:rPr>
        <w:t>、具体位置须</w:t>
      </w:r>
      <w:r>
        <w:rPr>
          <w:rFonts w:hint="eastAsia"/>
          <w:color w:val="auto"/>
          <w:lang w:val="en-US" w:eastAsia="zh-CN"/>
        </w:rPr>
        <w:t>符合</w:t>
      </w:r>
      <w:r>
        <w:rPr>
          <w:rFonts w:hint="eastAsia"/>
          <w:color w:val="auto"/>
        </w:rPr>
        <w:t>相关</w:t>
      </w:r>
      <w:r>
        <w:rPr>
          <w:rFonts w:hint="eastAsia"/>
          <w:color w:val="auto"/>
          <w:lang w:val="en-US" w:eastAsia="zh-CN"/>
        </w:rPr>
        <w:t>法律、</w:t>
      </w:r>
      <w:r>
        <w:rPr>
          <w:rFonts w:hint="eastAsia"/>
          <w:color w:val="auto"/>
        </w:rPr>
        <w:t>法规、规章</w:t>
      </w:r>
      <w:r>
        <w:rPr>
          <w:rFonts w:hint="eastAsia"/>
          <w:color w:val="auto"/>
          <w:lang w:val="en-US" w:eastAsia="zh-CN"/>
        </w:rPr>
        <w:t>要求</w:t>
      </w:r>
      <w:r>
        <w:rPr>
          <w:rFonts w:hint="eastAsia"/>
          <w:color w:val="auto"/>
        </w:rPr>
        <w:t>及特殊旅客服务保障需求等，增值服务性预留座位的具体位置由各公共航空运输企业根据旅客需求确定。</w:t>
      </w:r>
    </w:p>
    <w:p>
      <w:pPr>
        <w:pStyle w:val="56"/>
        <w:rPr>
          <w:rFonts w:hint="eastAsia"/>
          <w:color w:val="auto"/>
        </w:rPr>
      </w:pPr>
      <w:r>
        <w:rPr>
          <w:rFonts w:hint="eastAsia"/>
          <w:color w:val="auto"/>
        </w:rPr>
        <w:t>遇特殊、重大保障任务及其它安全运行需要</w:t>
      </w:r>
      <w:r>
        <w:rPr>
          <w:rFonts w:hint="eastAsia"/>
          <w:color w:val="auto"/>
          <w:lang w:val="en-US" w:eastAsia="zh-CN"/>
        </w:rPr>
        <w:t>等</w:t>
      </w:r>
      <w:r>
        <w:rPr>
          <w:rFonts w:hint="eastAsia"/>
          <w:color w:val="auto"/>
        </w:rPr>
        <w:t>特殊情形时</w:t>
      </w:r>
      <w:r>
        <w:rPr>
          <w:rFonts w:hint="eastAsia"/>
          <w:color w:val="auto"/>
          <w:lang w:eastAsia="zh-CN"/>
        </w:rPr>
        <w:t>，</w:t>
      </w:r>
      <w:r>
        <w:rPr>
          <w:rFonts w:hint="eastAsia"/>
          <w:color w:val="auto"/>
        </w:rPr>
        <w:t>可根据实际需求预留。</w:t>
      </w:r>
    </w:p>
    <w:p>
      <w:pPr>
        <w:pStyle w:val="65"/>
        <w:bidi w:val="0"/>
        <w:rPr>
          <w:rFonts w:hint="eastAsia"/>
          <w:color w:val="auto"/>
        </w:rPr>
      </w:pPr>
      <w:bookmarkStart w:id="131" w:name="_Toc2274"/>
      <w:bookmarkStart w:id="132" w:name="_Toc27187"/>
      <w:bookmarkStart w:id="133" w:name="_Toc24377"/>
      <w:bookmarkStart w:id="134" w:name="_Toc19021"/>
      <w:r>
        <w:rPr>
          <w:rFonts w:hint="eastAsia"/>
          <w:color w:val="auto"/>
        </w:rPr>
        <w:t>国内航班预留座位释放</w:t>
      </w:r>
      <w:r>
        <w:rPr>
          <w:rFonts w:hint="eastAsia"/>
          <w:color w:val="auto"/>
          <w:highlight w:val="none"/>
        </w:rPr>
        <w:t>规则</w:t>
      </w:r>
      <w:bookmarkEnd w:id="131"/>
      <w:bookmarkEnd w:id="132"/>
      <w:bookmarkEnd w:id="133"/>
      <w:bookmarkEnd w:id="134"/>
    </w:p>
    <w:p>
      <w:pPr>
        <w:pStyle w:val="94"/>
        <w:bidi w:val="0"/>
        <w:rPr>
          <w:rFonts w:hint="eastAsia"/>
          <w:color w:val="auto"/>
        </w:rPr>
      </w:pPr>
      <w:bookmarkStart w:id="135" w:name="_Toc31105"/>
      <w:bookmarkStart w:id="136" w:name="_Toc6121"/>
      <w:bookmarkStart w:id="137" w:name="_Toc9437"/>
      <w:bookmarkStart w:id="138" w:name="_Toc25387"/>
      <w:r>
        <w:rPr>
          <w:rFonts w:hint="eastAsia"/>
          <w:color w:val="auto"/>
        </w:rPr>
        <w:t>人工</w:t>
      </w:r>
      <w:r>
        <w:rPr>
          <w:rFonts w:hint="eastAsia"/>
          <w:color w:val="auto"/>
          <w:highlight w:val="none"/>
          <w:lang w:eastAsia="zh-CN"/>
        </w:rPr>
        <w:t>办理乘机登记手续柜台释</w:t>
      </w:r>
      <w:r>
        <w:rPr>
          <w:rFonts w:hint="eastAsia"/>
          <w:color w:val="auto"/>
          <w:lang w:eastAsia="zh-CN"/>
        </w:rPr>
        <w:t>放</w:t>
      </w:r>
      <w:r>
        <w:rPr>
          <w:rFonts w:hint="eastAsia"/>
          <w:color w:val="auto"/>
        </w:rPr>
        <w:t>规则</w:t>
      </w:r>
      <w:bookmarkEnd w:id="135"/>
      <w:bookmarkEnd w:id="136"/>
      <w:bookmarkEnd w:id="137"/>
      <w:bookmarkEnd w:id="138"/>
    </w:p>
    <w:p>
      <w:pPr>
        <w:pStyle w:val="56"/>
        <w:rPr>
          <w:rFonts w:hint="default" w:ascii="宋体" w:hAnsi="宋体" w:eastAsia="宋体" w:cs="宋体"/>
          <w:color w:val="auto"/>
          <w:sz w:val="32"/>
          <w:szCs w:val="32"/>
          <w:lang w:val="en-US" w:eastAsia="zh-CN"/>
        </w:rPr>
      </w:pPr>
      <w:r>
        <w:rPr>
          <w:rFonts w:hint="eastAsia"/>
          <w:color w:val="auto"/>
        </w:rPr>
        <w:t>国内航班的预留座位，在</w:t>
      </w:r>
      <w:r>
        <w:rPr>
          <w:rFonts w:hint="eastAsia"/>
          <w:color w:val="auto"/>
          <w:lang w:val="en-US" w:eastAsia="zh-CN"/>
        </w:rPr>
        <w:t>符合</w:t>
      </w:r>
      <w:r>
        <w:rPr>
          <w:rFonts w:hint="eastAsia"/>
          <w:color w:val="auto"/>
        </w:rPr>
        <w:t>相关</w:t>
      </w:r>
      <w:r>
        <w:rPr>
          <w:rFonts w:hint="eastAsia"/>
          <w:color w:val="auto"/>
          <w:lang w:val="en-US" w:eastAsia="zh-CN"/>
        </w:rPr>
        <w:t>法律、</w:t>
      </w:r>
      <w:r>
        <w:rPr>
          <w:rFonts w:hint="eastAsia"/>
          <w:color w:val="auto"/>
        </w:rPr>
        <w:t>法规、规章</w:t>
      </w:r>
      <w:r>
        <w:rPr>
          <w:rFonts w:hint="eastAsia"/>
          <w:color w:val="auto"/>
          <w:lang w:val="en-US" w:eastAsia="zh-CN"/>
        </w:rPr>
        <w:t>要求，</w:t>
      </w:r>
      <w:r>
        <w:rPr>
          <w:rFonts w:hint="eastAsia"/>
          <w:color w:val="auto"/>
        </w:rPr>
        <w:t>及特殊旅客</w:t>
      </w:r>
      <w:r>
        <w:rPr>
          <w:rFonts w:hint="eastAsia"/>
          <w:color w:val="auto"/>
          <w:lang w:val="en-US" w:eastAsia="zh-CN"/>
        </w:rPr>
        <w:t>服务</w:t>
      </w:r>
      <w:r>
        <w:rPr>
          <w:rFonts w:hint="eastAsia"/>
          <w:color w:val="auto"/>
        </w:rPr>
        <w:t>保障</w:t>
      </w:r>
      <w:r>
        <w:rPr>
          <w:rFonts w:hint="eastAsia"/>
          <w:color w:val="auto"/>
          <w:lang w:val="en-US" w:eastAsia="zh-CN"/>
        </w:rPr>
        <w:t>需求</w:t>
      </w:r>
      <w:r>
        <w:rPr>
          <w:rFonts w:hint="eastAsia"/>
          <w:color w:val="auto"/>
        </w:rPr>
        <w:t>的前提下，应于</w:t>
      </w:r>
      <w:r>
        <w:rPr>
          <w:rFonts w:hint="eastAsia"/>
          <w:color w:val="auto"/>
          <w:lang w:val="en-US" w:eastAsia="zh-CN"/>
        </w:rPr>
        <w:t>人</w:t>
      </w:r>
      <w:r>
        <w:rPr>
          <w:rFonts w:hint="eastAsia"/>
          <w:color w:val="auto"/>
        </w:rPr>
        <w:t>工</w:t>
      </w:r>
      <w:r>
        <w:rPr>
          <w:rFonts w:hint="eastAsia"/>
          <w:color w:val="auto"/>
          <w:highlight w:val="none"/>
          <w:lang w:eastAsia="zh-CN"/>
        </w:rPr>
        <w:t>办理乘机登记手续柜台</w:t>
      </w:r>
      <w:r>
        <w:rPr>
          <w:rFonts w:hint="eastAsia"/>
          <w:color w:val="auto"/>
          <w:lang w:val="en-US" w:eastAsia="zh-CN"/>
        </w:rPr>
        <w:t>开放</w:t>
      </w:r>
      <w:r>
        <w:rPr>
          <w:rFonts w:hint="default"/>
          <w:color w:val="auto"/>
        </w:rPr>
        <w:t>期间对旅客免费开放。</w:t>
      </w:r>
    </w:p>
    <w:p>
      <w:pPr>
        <w:pStyle w:val="94"/>
        <w:bidi w:val="0"/>
        <w:rPr>
          <w:rFonts w:hint="eastAsia"/>
          <w:color w:val="auto"/>
        </w:rPr>
      </w:pPr>
      <w:bookmarkStart w:id="139" w:name="_Toc2349"/>
      <w:bookmarkStart w:id="140" w:name="_Toc25369"/>
      <w:bookmarkStart w:id="141" w:name="_Toc16304"/>
      <w:bookmarkStart w:id="142" w:name="_Toc14157"/>
      <w:r>
        <w:rPr>
          <w:rFonts w:hint="eastAsia"/>
          <w:color w:val="auto"/>
          <w:lang w:val="en-US" w:eastAsia="zh-CN"/>
        </w:rPr>
        <w:t>线上释放</w:t>
      </w:r>
      <w:bookmarkEnd w:id="139"/>
      <w:bookmarkEnd w:id="140"/>
      <w:bookmarkEnd w:id="141"/>
      <w:bookmarkEnd w:id="142"/>
      <w:r>
        <w:rPr>
          <w:rFonts w:hint="eastAsia"/>
          <w:color w:val="auto"/>
          <w:lang w:val="en-US" w:eastAsia="zh-CN"/>
        </w:rPr>
        <w:t>规则</w:t>
      </w:r>
    </w:p>
    <w:p>
      <w:pPr>
        <w:pStyle w:val="56"/>
        <w:rPr>
          <w:rFonts w:hint="eastAsia"/>
          <w:color w:val="auto"/>
        </w:rPr>
      </w:pPr>
      <w:r>
        <w:rPr>
          <w:rFonts w:hint="eastAsia"/>
          <w:color w:val="auto"/>
        </w:rPr>
        <w:t>权益类预留座位，应不晚于航班计划起飞时间前3小时供旅客线上免费</w:t>
      </w:r>
      <w:r>
        <w:rPr>
          <w:rFonts w:hint="eastAsia"/>
          <w:color w:val="auto"/>
          <w:lang w:val="en-US" w:eastAsia="zh-CN"/>
        </w:rPr>
        <w:t>选择</w:t>
      </w:r>
      <w:r>
        <w:rPr>
          <w:rFonts w:hint="eastAsia"/>
          <w:color w:val="auto"/>
        </w:rPr>
        <w:t>。</w:t>
      </w:r>
    </w:p>
    <w:p>
      <w:pPr>
        <w:pStyle w:val="105"/>
        <w:bidi w:val="0"/>
        <w:rPr>
          <w:rFonts w:hint="eastAsia"/>
          <w:color w:val="auto"/>
        </w:rPr>
      </w:pPr>
      <w:bookmarkStart w:id="143" w:name="_Toc6280"/>
      <w:bookmarkStart w:id="144" w:name="_Toc16552"/>
      <w:bookmarkStart w:id="145" w:name="_Toc933"/>
      <w:r>
        <w:rPr>
          <w:rFonts w:hint="eastAsia"/>
          <w:color w:val="auto"/>
        </w:rPr>
        <w:t>国际及地区航班预留座位规范</w:t>
      </w:r>
      <w:bookmarkEnd w:id="143"/>
      <w:bookmarkEnd w:id="144"/>
      <w:bookmarkEnd w:id="145"/>
    </w:p>
    <w:p>
      <w:pPr>
        <w:pStyle w:val="65"/>
        <w:bidi w:val="0"/>
        <w:rPr>
          <w:rFonts w:hint="eastAsia"/>
          <w:color w:val="auto"/>
        </w:rPr>
      </w:pPr>
      <w:bookmarkStart w:id="146" w:name="_Toc311"/>
      <w:bookmarkStart w:id="147" w:name="_Toc3173"/>
      <w:bookmarkStart w:id="148" w:name="_Toc1380"/>
      <w:bookmarkStart w:id="149" w:name="_Toc12854"/>
      <w:r>
        <w:rPr>
          <w:rFonts w:hint="eastAsia"/>
          <w:color w:val="auto"/>
        </w:rPr>
        <w:t>国际及地区航班</w:t>
      </w:r>
      <w:r>
        <w:rPr>
          <w:rFonts w:hint="eastAsia"/>
          <w:color w:val="auto"/>
          <w:highlight w:val="none"/>
          <w:lang w:val="en-US" w:eastAsia="zh-CN"/>
        </w:rPr>
        <w:t>增值服务性</w:t>
      </w:r>
      <w:r>
        <w:rPr>
          <w:rFonts w:hint="eastAsia"/>
          <w:color w:val="auto"/>
        </w:rPr>
        <w:t>预留座位使用范围</w:t>
      </w:r>
      <w:bookmarkEnd w:id="146"/>
      <w:bookmarkEnd w:id="147"/>
      <w:bookmarkEnd w:id="148"/>
      <w:bookmarkEnd w:id="149"/>
    </w:p>
    <w:p>
      <w:pPr>
        <w:pStyle w:val="56"/>
        <w:rPr>
          <w:rFonts w:hint="eastAsia"/>
          <w:color w:val="auto"/>
        </w:rPr>
      </w:pPr>
      <w:r>
        <w:rPr>
          <w:rFonts w:hint="eastAsia"/>
          <w:color w:val="auto"/>
        </w:rPr>
        <w:t>国际及地区航班</w:t>
      </w:r>
      <w:r>
        <w:rPr>
          <w:rFonts w:hint="eastAsia"/>
          <w:color w:val="auto"/>
          <w:lang w:eastAsia="zh-CN"/>
        </w:rPr>
        <w:t>的</w:t>
      </w:r>
      <w:r>
        <w:rPr>
          <w:rFonts w:hint="eastAsia"/>
          <w:color w:val="auto"/>
        </w:rPr>
        <w:t>增值服务性</w:t>
      </w:r>
      <w:r>
        <w:rPr>
          <w:rFonts w:hint="eastAsia"/>
          <w:color w:val="auto"/>
          <w:lang w:val="en-US" w:eastAsia="zh-CN"/>
        </w:rPr>
        <w:t>预留座位包括权益类预留座位和付费选座。</w:t>
      </w:r>
      <w:r>
        <w:rPr>
          <w:rFonts w:hint="eastAsia"/>
          <w:color w:val="auto"/>
        </w:rPr>
        <w:t>对</w:t>
      </w:r>
      <w:r>
        <w:rPr>
          <w:rFonts w:hint="eastAsia"/>
          <w:color w:val="auto"/>
          <w:lang w:val="en-US" w:eastAsia="zh-CN"/>
        </w:rPr>
        <w:t>携带</w:t>
      </w:r>
      <w:r>
        <w:rPr>
          <w:rFonts w:hint="eastAsia"/>
          <w:color w:val="auto"/>
        </w:rPr>
        <w:t>年龄不满两周岁婴儿</w:t>
      </w:r>
      <w:r>
        <w:rPr>
          <w:rFonts w:hint="eastAsia"/>
          <w:color w:val="auto"/>
          <w:lang w:val="en-US" w:eastAsia="zh-CN"/>
        </w:rPr>
        <w:t>的旅客</w:t>
      </w:r>
      <w:r>
        <w:rPr>
          <w:rFonts w:hint="eastAsia"/>
          <w:color w:val="auto"/>
        </w:rPr>
        <w:t>、年龄满两周岁不满十二周岁的儿童</w:t>
      </w:r>
      <w:r>
        <w:rPr>
          <w:rFonts w:hint="eastAsia"/>
          <w:color w:val="auto"/>
          <w:lang w:val="en-US" w:eastAsia="zh-CN"/>
        </w:rPr>
        <w:t>旅客</w:t>
      </w:r>
      <w:r>
        <w:rPr>
          <w:rFonts w:hint="eastAsia"/>
          <w:color w:val="auto"/>
        </w:rPr>
        <w:t>免费开放权益类预留座位。</w:t>
      </w:r>
    </w:p>
    <w:p>
      <w:pPr>
        <w:pStyle w:val="65"/>
        <w:bidi w:val="0"/>
        <w:rPr>
          <w:rFonts w:hint="eastAsia"/>
          <w:color w:val="auto"/>
        </w:rPr>
      </w:pPr>
      <w:bookmarkStart w:id="150" w:name="_Toc17748"/>
      <w:bookmarkStart w:id="151" w:name="_Toc27734"/>
      <w:bookmarkStart w:id="152" w:name="_Toc10452"/>
      <w:bookmarkStart w:id="153" w:name="_Toc20713"/>
      <w:r>
        <w:rPr>
          <w:rFonts w:hint="eastAsia"/>
          <w:color w:val="auto"/>
        </w:rPr>
        <w:t>国际及地区航班预留座位数量</w:t>
      </w:r>
      <w:bookmarkEnd w:id="150"/>
      <w:bookmarkEnd w:id="151"/>
      <w:bookmarkEnd w:id="152"/>
      <w:bookmarkEnd w:id="153"/>
    </w:p>
    <w:p>
      <w:pPr>
        <w:pStyle w:val="56"/>
        <w:rPr>
          <w:rFonts w:hint="eastAsia"/>
          <w:color w:val="auto"/>
        </w:rPr>
      </w:pPr>
      <w:r>
        <w:rPr>
          <w:rFonts w:hint="eastAsia"/>
          <w:color w:val="auto"/>
        </w:rPr>
        <w:t>国际及地区航班</w:t>
      </w:r>
      <w:r>
        <w:rPr>
          <w:rFonts w:hint="eastAsia"/>
          <w:color w:val="auto"/>
          <w:lang w:val="en-US" w:eastAsia="zh-CN"/>
        </w:rPr>
        <w:t>应提供不低于经济舱总数65%的座位供旅客免费选择。</w:t>
      </w:r>
      <w:r>
        <w:rPr>
          <w:rFonts w:hint="eastAsia"/>
          <w:color w:val="auto"/>
        </w:rPr>
        <w:t>运行保障性预留座位的</w:t>
      </w:r>
      <w:r>
        <w:rPr>
          <w:rFonts w:hint="eastAsia"/>
          <w:color w:val="auto"/>
          <w:lang w:val="en-US" w:eastAsia="zh-CN"/>
        </w:rPr>
        <w:t>范围</w:t>
      </w:r>
      <w:r>
        <w:rPr>
          <w:rFonts w:hint="eastAsia"/>
          <w:color w:val="auto"/>
        </w:rPr>
        <w:t>、具体位置须</w:t>
      </w:r>
      <w:r>
        <w:rPr>
          <w:rFonts w:hint="eastAsia"/>
          <w:color w:val="auto"/>
          <w:lang w:val="en-US" w:eastAsia="zh-CN"/>
        </w:rPr>
        <w:t>符合</w:t>
      </w:r>
      <w:r>
        <w:rPr>
          <w:rFonts w:hint="eastAsia"/>
          <w:color w:val="auto"/>
        </w:rPr>
        <w:t>相关</w:t>
      </w:r>
      <w:r>
        <w:rPr>
          <w:rFonts w:hint="eastAsia"/>
          <w:color w:val="auto"/>
          <w:lang w:val="en-US" w:eastAsia="zh-CN"/>
        </w:rPr>
        <w:t>法律、</w:t>
      </w:r>
      <w:r>
        <w:rPr>
          <w:rFonts w:hint="eastAsia"/>
          <w:color w:val="auto"/>
        </w:rPr>
        <w:t>法规、规章要求及特殊旅客服务保障需求等，增值服务性预留座位的具体位置</w:t>
      </w:r>
      <w:r>
        <w:rPr>
          <w:rFonts w:hint="eastAsia"/>
          <w:color w:val="auto"/>
          <w:lang w:val="en-US" w:eastAsia="zh-CN"/>
        </w:rPr>
        <w:t>由</w:t>
      </w:r>
      <w:r>
        <w:rPr>
          <w:rFonts w:hint="eastAsia"/>
          <w:color w:val="auto"/>
        </w:rPr>
        <w:t>各公共航空运输企业根据旅客需求确定。</w:t>
      </w:r>
    </w:p>
    <w:p>
      <w:pPr>
        <w:pStyle w:val="56"/>
        <w:ind w:firstLine="420"/>
        <w:rPr>
          <w:rFonts w:hint="eastAsia"/>
          <w:color w:val="auto"/>
        </w:rPr>
      </w:pPr>
      <w:r>
        <w:rPr>
          <w:rFonts w:hint="eastAsia"/>
          <w:color w:val="auto"/>
        </w:rPr>
        <w:t>遇特殊、重大保障任务及其它安全运行需要</w:t>
      </w:r>
      <w:r>
        <w:rPr>
          <w:rFonts w:hint="eastAsia"/>
          <w:color w:val="auto"/>
          <w:lang w:val="en-US" w:eastAsia="zh-CN"/>
        </w:rPr>
        <w:t>等</w:t>
      </w:r>
      <w:r>
        <w:rPr>
          <w:rFonts w:hint="eastAsia"/>
          <w:color w:val="auto"/>
        </w:rPr>
        <w:t>特殊情形时</w:t>
      </w:r>
      <w:r>
        <w:rPr>
          <w:rFonts w:hint="eastAsia"/>
          <w:color w:val="auto"/>
          <w:lang w:eastAsia="zh-CN"/>
        </w:rPr>
        <w:t>，</w:t>
      </w:r>
      <w:r>
        <w:rPr>
          <w:rFonts w:hint="eastAsia"/>
          <w:color w:val="auto"/>
        </w:rPr>
        <w:t>可根据实际需求预留。</w:t>
      </w:r>
    </w:p>
    <w:p>
      <w:pPr>
        <w:pStyle w:val="65"/>
        <w:bidi w:val="0"/>
        <w:rPr>
          <w:rFonts w:hint="eastAsia"/>
          <w:color w:val="auto"/>
        </w:rPr>
      </w:pPr>
      <w:bookmarkStart w:id="154" w:name="_Toc1527"/>
      <w:bookmarkStart w:id="155" w:name="_Toc20962"/>
      <w:bookmarkStart w:id="156" w:name="_Toc29488"/>
      <w:bookmarkStart w:id="157" w:name="_Toc29694"/>
      <w:r>
        <w:rPr>
          <w:rFonts w:hint="eastAsia"/>
          <w:color w:val="auto"/>
        </w:rPr>
        <w:t>国际及地区航班预留座位释放规则</w:t>
      </w:r>
      <w:bookmarkEnd w:id="154"/>
      <w:bookmarkEnd w:id="155"/>
      <w:bookmarkEnd w:id="156"/>
      <w:bookmarkEnd w:id="157"/>
    </w:p>
    <w:p>
      <w:pPr>
        <w:pStyle w:val="94"/>
        <w:bidi w:val="0"/>
        <w:rPr>
          <w:rFonts w:hint="eastAsia"/>
          <w:color w:val="auto"/>
        </w:rPr>
      </w:pPr>
      <w:bookmarkStart w:id="158" w:name="_Toc7246"/>
      <w:bookmarkStart w:id="159" w:name="_Toc21436"/>
      <w:bookmarkStart w:id="160" w:name="_Toc26710"/>
      <w:bookmarkStart w:id="161" w:name="_Toc10485"/>
      <w:r>
        <w:rPr>
          <w:rFonts w:hint="eastAsia"/>
          <w:color w:val="auto"/>
        </w:rPr>
        <w:t>人工</w:t>
      </w:r>
      <w:r>
        <w:rPr>
          <w:rFonts w:hint="eastAsia"/>
          <w:color w:val="auto"/>
          <w:lang w:val="en-US" w:eastAsia="zh-CN"/>
        </w:rPr>
        <w:t>办理乘机登记手续</w:t>
      </w:r>
      <w:r>
        <w:rPr>
          <w:rFonts w:hint="eastAsia"/>
          <w:color w:val="auto"/>
        </w:rPr>
        <w:t>柜台释放规则</w:t>
      </w:r>
      <w:bookmarkEnd w:id="158"/>
      <w:bookmarkEnd w:id="159"/>
      <w:bookmarkEnd w:id="160"/>
      <w:bookmarkEnd w:id="161"/>
    </w:p>
    <w:p>
      <w:pPr>
        <w:pStyle w:val="65"/>
        <w:numPr>
          <w:ilvl w:val="-1"/>
          <w:numId w:val="0"/>
        </w:numPr>
        <w:ind w:firstLine="420" w:firstLineChars="200"/>
        <w:rPr>
          <w:rFonts w:hint="default" w:ascii="Times New Roman" w:hAnsi="Times New Roman" w:eastAsia="宋体" w:cs="Times New Roman"/>
          <w:color w:val="auto"/>
          <w:sz w:val="21"/>
          <w:lang w:val="en-US" w:eastAsia="zh-CN" w:bidi="ar-SA"/>
        </w:rPr>
      </w:pPr>
      <w:bookmarkStart w:id="162" w:name="_Toc32717"/>
      <w:bookmarkStart w:id="163" w:name="_Toc3018"/>
      <w:bookmarkStart w:id="164" w:name="_Toc2577"/>
      <w:bookmarkStart w:id="165" w:name="_Toc15865"/>
      <w:r>
        <w:rPr>
          <w:rFonts w:hint="eastAsia" w:ascii="宋体" w:hAnsi="宋体" w:eastAsia="宋体" w:cs="宋体"/>
          <w:color w:val="auto"/>
          <w:lang w:val="en-US" w:eastAsia="zh-CN"/>
        </w:rPr>
        <w:t>国际及地区航班的预留座位应在符合相关法律、法规、规章要求，及特殊旅客服务保障需求的前提下，人工办理乘机登记手续柜台应不晚于</w:t>
      </w:r>
      <w:r>
        <w:rPr>
          <w:rFonts w:hint="eastAsia" w:ascii="Times New Roman" w:hAnsi="Times New Roman" w:eastAsia="宋体" w:cs="Times New Roman"/>
          <w:color w:val="auto"/>
          <w:sz w:val="21"/>
          <w:lang w:val="en-US" w:eastAsia="zh-CN" w:bidi="ar-SA"/>
        </w:rPr>
        <w:t>航班起飞6小时前释放经济舱第一排及安全通道外</w:t>
      </w:r>
      <w:r>
        <w:rPr>
          <w:rFonts w:hint="eastAsia" w:ascii="Times New Roman" w:eastAsia="宋体" w:cs="Times New Roman"/>
          <w:color w:val="auto"/>
          <w:sz w:val="21"/>
          <w:lang w:val="en-US" w:eastAsia="zh-CN" w:bidi="ar-SA"/>
        </w:rPr>
        <w:t>的预留</w:t>
      </w:r>
      <w:r>
        <w:rPr>
          <w:rFonts w:hint="eastAsia" w:ascii="Times New Roman" w:hAnsi="Times New Roman" w:eastAsia="宋体" w:cs="Times New Roman"/>
          <w:color w:val="auto"/>
          <w:sz w:val="21"/>
          <w:lang w:val="en-US" w:eastAsia="zh-CN" w:bidi="ar-SA"/>
        </w:rPr>
        <w:t>座位。</w:t>
      </w:r>
      <w:bookmarkEnd w:id="162"/>
      <w:bookmarkEnd w:id="163"/>
    </w:p>
    <w:p>
      <w:pPr>
        <w:pStyle w:val="94"/>
        <w:bidi w:val="0"/>
        <w:rPr>
          <w:rFonts w:hint="eastAsia"/>
          <w:color w:val="auto"/>
        </w:rPr>
      </w:pPr>
      <w:bookmarkStart w:id="166" w:name="_Toc27514"/>
      <w:bookmarkStart w:id="167" w:name="_Toc12346"/>
      <w:r>
        <w:rPr>
          <w:rFonts w:hint="eastAsia"/>
          <w:color w:val="auto"/>
        </w:rPr>
        <w:t>线上释放规则</w:t>
      </w:r>
      <w:bookmarkEnd w:id="164"/>
      <w:bookmarkEnd w:id="165"/>
      <w:bookmarkEnd w:id="166"/>
      <w:bookmarkEnd w:id="167"/>
    </w:p>
    <w:p>
      <w:pPr>
        <w:pStyle w:val="94"/>
        <w:widowControl/>
        <w:numPr>
          <w:ilvl w:val="-1"/>
          <w:numId w:val="0"/>
        </w:numPr>
        <w:pBdr>
          <w:top w:val="none" w:color="auto" w:sz="0" w:space="0"/>
          <w:left w:val="none" w:color="auto" w:sz="0" w:space="0"/>
          <w:right w:val="none" w:color="auto" w:sz="0" w:space="0"/>
        </w:pBdr>
        <w:shd w:val="clear" w:color="auto" w:fill="auto"/>
        <w:spacing w:before="140" w:after="240"/>
        <w:ind w:leftChars="0" w:firstLine="420" w:firstLineChars="200"/>
        <w:jc w:val="left"/>
        <w:rPr>
          <w:rFonts w:hint="eastAsia" w:ascii="宋体" w:hAnsi="宋体" w:eastAsia="宋体" w:cs="宋体"/>
          <w:i w:val="0"/>
          <w:iCs w:val="0"/>
          <w:caps w:val="0"/>
          <w:color w:val="auto"/>
          <w:spacing w:val="0"/>
          <w:sz w:val="21"/>
          <w:szCs w:val="20"/>
          <w:shd w:val="clear" w:fill="FFFFFF"/>
          <w:lang w:val="en-US" w:eastAsia="zh-CN"/>
        </w:rPr>
      </w:pPr>
      <w:bookmarkStart w:id="168" w:name="_Toc26562"/>
      <w:bookmarkStart w:id="169" w:name="_Toc19408"/>
      <w:r>
        <w:rPr>
          <w:rFonts w:hint="eastAsia" w:ascii="宋体" w:hAnsi="宋体" w:eastAsia="宋体" w:cs="宋体"/>
          <w:i w:val="0"/>
          <w:iCs w:val="0"/>
          <w:caps w:val="0"/>
          <w:color w:val="auto"/>
          <w:spacing w:val="0"/>
          <w:sz w:val="21"/>
          <w:szCs w:val="20"/>
          <w:shd w:val="clear" w:fill="FFFFFF"/>
        </w:rPr>
        <w:t>国际及地区航班的增值服务性预留座位，</w:t>
      </w:r>
      <w:r>
        <w:rPr>
          <w:rFonts w:hint="eastAsia" w:ascii="宋体" w:hAnsi="宋体" w:eastAsia="宋体" w:cs="宋体"/>
          <w:i w:val="0"/>
          <w:iCs w:val="0"/>
          <w:caps w:val="0"/>
          <w:color w:val="auto"/>
          <w:spacing w:val="0"/>
          <w:sz w:val="21"/>
          <w:szCs w:val="20"/>
          <w:shd w:val="clear" w:fill="FFFFFF"/>
          <w:lang w:val="en-US" w:eastAsia="zh-CN"/>
        </w:rPr>
        <w:t>应不晚于航班计划起飞时间前48小时起逐步释放，且于航班计划起飞时间前6小时释放除经济舱第一排及安全通道外的预留座位。</w:t>
      </w:r>
      <w:bookmarkEnd w:id="168"/>
      <w:bookmarkEnd w:id="169"/>
    </w:p>
    <w:p>
      <w:pPr>
        <w:pStyle w:val="94"/>
        <w:bidi w:val="0"/>
        <w:rPr>
          <w:rFonts w:hint="default"/>
          <w:color w:val="auto"/>
          <w:lang w:val="en-US"/>
        </w:rPr>
      </w:pPr>
      <w:bookmarkStart w:id="170" w:name="_Toc10190"/>
      <w:bookmarkStart w:id="171" w:name="_Toc28593"/>
      <w:r>
        <w:rPr>
          <w:rFonts w:hint="eastAsia"/>
          <w:color w:val="auto"/>
          <w:lang w:val="en-US" w:eastAsia="zh-CN"/>
        </w:rPr>
        <w:t>其它情况</w:t>
      </w:r>
      <w:bookmarkEnd w:id="170"/>
      <w:bookmarkEnd w:id="171"/>
    </w:p>
    <w:p>
      <w:pPr>
        <w:pStyle w:val="94"/>
        <w:widowControl/>
        <w:numPr>
          <w:ilvl w:val="-1"/>
          <w:numId w:val="0"/>
        </w:numPr>
        <w:pBdr>
          <w:top w:val="none" w:color="auto" w:sz="0" w:space="0"/>
          <w:left w:val="none" w:color="auto" w:sz="0" w:space="0"/>
          <w:right w:val="none" w:color="auto" w:sz="0" w:space="0"/>
        </w:pBdr>
        <w:shd w:val="clear" w:color="auto" w:fill="auto"/>
        <w:spacing w:before="140" w:after="240"/>
        <w:ind w:leftChars="0" w:firstLine="420" w:firstLineChars="200"/>
        <w:jc w:val="left"/>
        <w:rPr>
          <w:rFonts w:hint="eastAsia"/>
          <w:color w:val="auto"/>
          <w:highlight w:val="none"/>
          <w:lang w:val="en-US" w:eastAsia="zh-CN"/>
        </w:rPr>
      </w:pPr>
      <w:bookmarkStart w:id="172" w:name="_Toc27457"/>
      <w:bookmarkStart w:id="173" w:name="_Toc29052"/>
      <w:r>
        <w:rPr>
          <w:rFonts w:hint="eastAsia" w:ascii="宋体" w:hAnsi="宋体" w:eastAsia="宋体" w:cs="宋体"/>
          <w:i w:val="0"/>
          <w:iCs w:val="0"/>
          <w:caps w:val="0"/>
          <w:color w:val="auto"/>
          <w:spacing w:val="0"/>
          <w:sz w:val="21"/>
          <w:szCs w:val="20"/>
          <w:highlight w:val="none"/>
          <w:shd w:val="clear" w:fill="FFFFFF"/>
          <w:lang w:val="en-US" w:eastAsia="zh-CN"/>
        </w:rPr>
        <w:t>如遇仅支持人工办理乘机登记手续等特殊情况的国际及地区航班，公共航空运输企业可根据实际情况，调整释放规则（免费可选范围应遵守5.3.2条），并应提前向旅客明确告知。</w:t>
      </w:r>
      <w:bookmarkEnd w:id="172"/>
      <w:bookmarkEnd w:id="173"/>
    </w:p>
    <w:p>
      <w:pPr>
        <w:pStyle w:val="104"/>
        <w:bidi w:val="0"/>
        <w:rPr>
          <w:rFonts w:hint="eastAsia"/>
          <w:color w:val="auto"/>
        </w:rPr>
      </w:pPr>
      <w:bookmarkStart w:id="174" w:name="_Toc26571"/>
      <w:bookmarkStart w:id="175" w:name="_Toc28608"/>
      <w:r>
        <w:rPr>
          <w:rFonts w:hint="eastAsia"/>
          <w:color w:val="auto"/>
        </w:rPr>
        <w:t>信息展示与告知</w:t>
      </w:r>
      <w:bookmarkEnd w:id="174"/>
      <w:bookmarkEnd w:id="175"/>
    </w:p>
    <w:p>
      <w:pPr>
        <w:pStyle w:val="105"/>
        <w:bidi w:val="0"/>
        <w:rPr>
          <w:rFonts w:hint="eastAsia"/>
          <w:color w:val="auto"/>
        </w:rPr>
      </w:pPr>
      <w:bookmarkStart w:id="176" w:name="_Toc28490"/>
      <w:bookmarkStart w:id="177" w:name="_Toc14522"/>
      <w:r>
        <w:rPr>
          <w:rFonts w:hint="eastAsia"/>
          <w:color w:val="auto"/>
        </w:rPr>
        <w:t>信息展示内容</w:t>
      </w:r>
      <w:bookmarkEnd w:id="176"/>
      <w:bookmarkEnd w:id="177"/>
    </w:p>
    <w:p>
      <w:pPr>
        <w:pStyle w:val="56"/>
        <w:rPr>
          <w:rFonts w:hint="eastAsia"/>
          <w:color w:val="auto"/>
        </w:rPr>
      </w:pPr>
      <w:r>
        <w:rPr>
          <w:rFonts w:hint="eastAsia"/>
          <w:color w:val="auto"/>
        </w:rPr>
        <w:t>公共航空运输企业或其航空销售代理人通过网络途径销售客票的，应当以显著方式告知购票人所选航班的预留座位主要信息，</w:t>
      </w:r>
      <w:r>
        <w:rPr>
          <w:rFonts w:hint="eastAsia"/>
          <w:color w:val="auto"/>
          <w:lang w:val="en-US" w:eastAsia="zh-CN"/>
        </w:rPr>
        <w:t>并纳入必读内容，</w:t>
      </w:r>
      <w:r>
        <w:rPr>
          <w:rFonts w:hint="eastAsia"/>
          <w:color w:val="auto"/>
        </w:rPr>
        <w:t>至少应当包括：</w:t>
      </w:r>
    </w:p>
    <w:p>
      <w:pPr>
        <w:pStyle w:val="174"/>
        <w:numPr>
          <w:ilvl w:val="0"/>
          <w:numId w:val="34"/>
        </w:numPr>
        <w:bidi w:val="0"/>
        <w:ind w:left="851" w:leftChars="0" w:hanging="426" w:firstLineChars="0"/>
        <w:rPr>
          <w:rFonts w:hint="eastAsia"/>
          <w:color w:val="auto"/>
        </w:rPr>
      </w:pPr>
      <w:r>
        <w:rPr>
          <w:rFonts w:hint="eastAsia"/>
          <w:color w:val="auto"/>
        </w:rPr>
        <w:t>免费</w:t>
      </w:r>
      <w:r>
        <w:rPr>
          <w:rFonts w:hint="eastAsia"/>
          <w:color w:val="auto"/>
          <w:lang w:val="en-US" w:eastAsia="zh-CN"/>
        </w:rPr>
        <w:t>可</w:t>
      </w:r>
      <w:r>
        <w:rPr>
          <w:rFonts w:hint="eastAsia"/>
          <w:color w:val="auto"/>
        </w:rPr>
        <w:t>选</w:t>
      </w:r>
      <w:r>
        <w:rPr>
          <w:rFonts w:hint="eastAsia"/>
          <w:color w:val="auto"/>
          <w:lang w:val="en-US" w:eastAsia="zh-CN"/>
        </w:rPr>
        <w:t>座位</w:t>
      </w:r>
      <w:r>
        <w:rPr>
          <w:rFonts w:hint="eastAsia"/>
          <w:color w:val="auto"/>
        </w:rPr>
        <w:t>的</w:t>
      </w:r>
      <w:r>
        <w:rPr>
          <w:rFonts w:hint="eastAsia"/>
          <w:color w:val="auto"/>
          <w:lang w:val="en-US" w:eastAsia="zh-CN"/>
        </w:rPr>
        <w:t>范围或</w:t>
      </w:r>
      <w:r>
        <w:rPr>
          <w:rFonts w:hint="eastAsia"/>
          <w:color w:val="auto"/>
        </w:rPr>
        <w:t>预留座位的范围；</w:t>
      </w:r>
    </w:p>
    <w:p>
      <w:pPr>
        <w:pStyle w:val="174"/>
        <w:numPr>
          <w:ilvl w:val="0"/>
          <w:numId w:val="34"/>
        </w:numPr>
        <w:bidi w:val="0"/>
        <w:ind w:left="851" w:leftChars="0" w:hanging="426" w:firstLineChars="0"/>
        <w:rPr>
          <w:rFonts w:hint="eastAsia"/>
          <w:color w:val="auto"/>
          <w:highlight w:val="none"/>
        </w:rPr>
      </w:pPr>
      <w:r>
        <w:rPr>
          <w:rFonts w:hint="eastAsia"/>
          <w:color w:val="auto"/>
          <w:highlight w:val="none"/>
          <w:lang w:val="en-US" w:eastAsia="zh-CN"/>
        </w:rPr>
        <w:t>权益类预留座位的积分、里程兑换标准，</w:t>
      </w:r>
      <w:r>
        <w:rPr>
          <w:rFonts w:hint="eastAsia"/>
          <w:color w:val="auto"/>
          <w:highlight w:val="none"/>
        </w:rPr>
        <w:t>付费</w:t>
      </w:r>
      <w:r>
        <w:rPr>
          <w:rFonts w:hint="eastAsia"/>
          <w:color w:val="auto"/>
          <w:highlight w:val="none"/>
          <w:lang w:val="en-US" w:eastAsia="zh-CN"/>
        </w:rPr>
        <w:t>预留座位</w:t>
      </w:r>
      <w:r>
        <w:rPr>
          <w:rFonts w:hint="eastAsia"/>
          <w:color w:val="auto"/>
          <w:highlight w:val="none"/>
        </w:rPr>
        <w:t>（仅限国际及地区航班）的价格；</w:t>
      </w:r>
    </w:p>
    <w:p>
      <w:pPr>
        <w:pStyle w:val="174"/>
        <w:numPr>
          <w:ilvl w:val="0"/>
          <w:numId w:val="34"/>
        </w:numPr>
        <w:bidi w:val="0"/>
        <w:ind w:left="851" w:leftChars="0" w:hanging="426" w:firstLineChars="0"/>
        <w:rPr>
          <w:rFonts w:hint="eastAsia"/>
          <w:color w:val="auto"/>
        </w:rPr>
      </w:pPr>
      <w:r>
        <w:rPr>
          <w:rFonts w:hint="eastAsia"/>
          <w:color w:val="auto"/>
        </w:rPr>
        <w:t>线上及人工</w:t>
      </w:r>
      <w:r>
        <w:rPr>
          <w:rFonts w:hint="eastAsia"/>
          <w:color w:val="auto"/>
          <w:lang w:val="en-US" w:eastAsia="zh-CN"/>
        </w:rPr>
        <w:t>办理乘机登记手续</w:t>
      </w:r>
      <w:r>
        <w:rPr>
          <w:rFonts w:hint="eastAsia"/>
          <w:color w:val="auto"/>
        </w:rPr>
        <w:t>柜台开放时间、预留座位</w:t>
      </w:r>
      <w:r>
        <w:rPr>
          <w:rFonts w:hint="eastAsia"/>
          <w:color w:val="auto"/>
          <w:lang w:val="en-US" w:eastAsia="zh-CN"/>
        </w:rPr>
        <w:t>释放</w:t>
      </w:r>
      <w:r>
        <w:rPr>
          <w:rFonts w:hint="eastAsia"/>
          <w:color w:val="auto"/>
        </w:rPr>
        <w:t>为免费座位的时间；</w:t>
      </w:r>
    </w:p>
    <w:p>
      <w:pPr>
        <w:pStyle w:val="174"/>
        <w:numPr>
          <w:ilvl w:val="0"/>
          <w:numId w:val="34"/>
        </w:numPr>
        <w:bidi w:val="0"/>
        <w:ind w:left="851" w:leftChars="0" w:hanging="426" w:firstLineChars="0"/>
        <w:rPr>
          <w:rFonts w:hint="eastAsia"/>
          <w:color w:val="auto"/>
        </w:rPr>
      </w:pPr>
      <w:r>
        <w:rPr>
          <w:rFonts w:hint="eastAsia"/>
          <w:color w:val="auto"/>
          <w:lang w:val="en-US" w:eastAsia="zh-CN"/>
        </w:rPr>
        <w:t>自愿及非自愿变更预留座位的处置</w:t>
      </w:r>
      <w:r>
        <w:rPr>
          <w:rFonts w:hint="eastAsia"/>
          <w:color w:val="auto"/>
        </w:rPr>
        <w:t>规则。</w:t>
      </w:r>
    </w:p>
    <w:p>
      <w:pPr>
        <w:pStyle w:val="174"/>
        <w:numPr>
          <w:ilvl w:val="0"/>
          <w:numId w:val="0"/>
        </w:numPr>
        <w:bidi w:val="0"/>
        <w:ind w:firstLine="420" w:firstLineChars="200"/>
        <w:rPr>
          <w:rFonts w:hint="eastAsia"/>
          <w:color w:val="auto"/>
        </w:rPr>
      </w:pPr>
      <w:r>
        <w:rPr>
          <w:rFonts w:hint="eastAsia"/>
          <w:color w:val="auto"/>
        </w:rPr>
        <w:t>公共航空运输企业或其航空销售代理人通过售票处或者电话等其</w:t>
      </w:r>
      <w:r>
        <w:rPr>
          <w:rFonts w:hint="eastAsia"/>
          <w:color w:val="auto"/>
          <w:lang w:val="en-US" w:eastAsia="zh-CN"/>
        </w:rPr>
        <w:t>它</w:t>
      </w:r>
      <w:r>
        <w:rPr>
          <w:rFonts w:hint="eastAsia"/>
          <w:color w:val="auto"/>
        </w:rPr>
        <w:t>方式销售客票的，应当告知购票人前款信息或获取前款信息的途径。</w:t>
      </w:r>
    </w:p>
    <w:p>
      <w:pPr>
        <w:pStyle w:val="105"/>
        <w:bidi w:val="0"/>
        <w:rPr>
          <w:rFonts w:hint="eastAsia" w:ascii="黑体" w:hAnsi="黑体" w:eastAsia="黑体" w:cs="黑体"/>
          <w:color w:val="auto"/>
        </w:rPr>
      </w:pPr>
      <w:bookmarkStart w:id="178" w:name="_Toc26222"/>
      <w:bookmarkStart w:id="179" w:name="_Toc31350"/>
      <w:r>
        <w:rPr>
          <w:rFonts w:hint="eastAsia" w:ascii="黑体" w:hAnsi="黑体" w:eastAsia="黑体" w:cs="黑体"/>
          <w:color w:val="auto"/>
          <w:sz w:val="21"/>
          <w:lang w:val="en-US" w:eastAsia="zh-CN" w:bidi="ar-SA"/>
        </w:rPr>
        <w:t>座位</w:t>
      </w:r>
      <w:r>
        <w:rPr>
          <w:rFonts w:hint="eastAsia" w:ascii="黑体" w:hAnsi="黑体" w:eastAsia="黑体" w:cs="黑体"/>
          <w:color w:val="auto"/>
        </w:rPr>
        <w:t>标识</w:t>
      </w:r>
      <w:bookmarkEnd w:id="178"/>
      <w:bookmarkEnd w:id="179"/>
    </w:p>
    <w:p>
      <w:pPr>
        <w:pStyle w:val="65"/>
        <w:bidi w:val="0"/>
        <w:rPr>
          <w:rFonts w:hint="eastAsia"/>
          <w:color w:val="auto"/>
        </w:rPr>
      </w:pPr>
      <w:bookmarkStart w:id="180" w:name="_Toc1944"/>
      <w:bookmarkStart w:id="181" w:name="_Toc31447"/>
      <w:bookmarkStart w:id="182" w:name="_Toc31845"/>
      <w:bookmarkStart w:id="183" w:name="_Toc10474"/>
      <w:r>
        <w:rPr>
          <w:rFonts w:hint="eastAsia"/>
          <w:color w:val="auto"/>
        </w:rPr>
        <w:t>座位图应使用易懂、明显的图标标识，国内航班应至少包括以下分类：</w:t>
      </w:r>
      <w:bookmarkEnd w:id="180"/>
      <w:bookmarkEnd w:id="181"/>
      <w:bookmarkEnd w:id="182"/>
      <w:bookmarkEnd w:id="183"/>
    </w:p>
    <w:p>
      <w:pPr>
        <w:pStyle w:val="174"/>
        <w:numPr>
          <w:ilvl w:val="0"/>
          <w:numId w:val="35"/>
        </w:numPr>
        <w:bidi w:val="0"/>
        <w:ind w:left="851" w:leftChars="0" w:hanging="426" w:firstLineChars="0"/>
        <w:rPr>
          <w:rFonts w:hint="eastAsia"/>
          <w:color w:val="auto"/>
        </w:rPr>
      </w:pPr>
      <w:r>
        <w:rPr>
          <w:rFonts w:hint="eastAsia"/>
          <w:color w:val="auto"/>
        </w:rPr>
        <w:t>免费可选座位；</w:t>
      </w:r>
    </w:p>
    <w:p>
      <w:pPr>
        <w:pStyle w:val="174"/>
        <w:numPr>
          <w:ilvl w:val="0"/>
          <w:numId w:val="35"/>
        </w:numPr>
        <w:bidi w:val="0"/>
        <w:ind w:left="851" w:leftChars="0" w:hanging="426" w:firstLineChars="0"/>
        <w:rPr>
          <w:rFonts w:hint="eastAsia"/>
          <w:color w:val="auto"/>
        </w:rPr>
      </w:pPr>
      <w:r>
        <w:rPr>
          <w:rFonts w:hint="eastAsia"/>
          <w:color w:val="auto"/>
        </w:rPr>
        <w:t>会员可选座位（积分</w:t>
      </w:r>
      <w:r>
        <w:rPr>
          <w:rFonts w:hint="eastAsia"/>
          <w:color w:val="auto"/>
          <w:lang w:eastAsia="zh-CN"/>
        </w:rPr>
        <w:t>、</w:t>
      </w:r>
      <w:r>
        <w:rPr>
          <w:rFonts w:hint="eastAsia"/>
          <w:color w:val="auto"/>
        </w:rPr>
        <w:t>里程）；</w:t>
      </w:r>
    </w:p>
    <w:p>
      <w:pPr>
        <w:pStyle w:val="174"/>
        <w:numPr>
          <w:ilvl w:val="0"/>
          <w:numId w:val="35"/>
        </w:numPr>
        <w:bidi w:val="0"/>
        <w:ind w:left="851" w:leftChars="0" w:hanging="426" w:firstLineChars="0"/>
        <w:rPr>
          <w:rFonts w:hint="eastAsia"/>
          <w:color w:val="auto"/>
        </w:rPr>
      </w:pPr>
      <w:r>
        <w:rPr>
          <w:rFonts w:hint="eastAsia"/>
          <w:color w:val="auto"/>
        </w:rPr>
        <w:t>线上不可选座位；</w:t>
      </w:r>
    </w:p>
    <w:p>
      <w:pPr>
        <w:pStyle w:val="174"/>
        <w:numPr>
          <w:ilvl w:val="0"/>
          <w:numId w:val="35"/>
        </w:numPr>
        <w:bidi w:val="0"/>
        <w:ind w:left="851" w:leftChars="0" w:hanging="426" w:firstLineChars="0"/>
        <w:rPr>
          <w:rFonts w:hint="eastAsia"/>
          <w:color w:val="auto"/>
        </w:rPr>
      </w:pPr>
      <w:r>
        <w:rPr>
          <w:rFonts w:hint="eastAsia"/>
          <w:color w:val="auto"/>
        </w:rPr>
        <w:t>已选座位。</w:t>
      </w:r>
    </w:p>
    <w:p>
      <w:pPr>
        <w:pStyle w:val="65"/>
        <w:bidi w:val="0"/>
        <w:rPr>
          <w:rFonts w:hint="eastAsia"/>
          <w:color w:val="auto"/>
        </w:rPr>
      </w:pPr>
      <w:bookmarkStart w:id="184" w:name="_Toc6329"/>
      <w:bookmarkStart w:id="185" w:name="_Toc30101"/>
      <w:bookmarkStart w:id="186" w:name="_Toc806"/>
      <w:bookmarkStart w:id="187" w:name="_Toc20186"/>
      <w:r>
        <w:rPr>
          <w:rFonts w:hint="eastAsia"/>
          <w:color w:val="auto"/>
        </w:rPr>
        <w:t>国际及地区航班应至少包括以下分类：</w:t>
      </w:r>
      <w:bookmarkEnd w:id="184"/>
      <w:bookmarkEnd w:id="185"/>
      <w:bookmarkEnd w:id="186"/>
      <w:bookmarkEnd w:id="187"/>
    </w:p>
    <w:p>
      <w:pPr>
        <w:pStyle w:val="174"/>
        <w:numPr>
          <w:ilvl w:val="0"/>
          <w:numId w:val="36"/>
        </w:numPr>
        <w:bidi w:val="0"/>
        <w:ind w:left="851" w:leftChars="0" w:hanging="426" w:firstLineChars="0"/>
        <w:rPr>
          <w:rFonts w:hint="eastAsia"/>
          <w:color w:val="auto"/>
        </w:rPr>
      </w:pPr>
      <w:r>
        <w:rPr>
          <w:rFonts w:hint="eastAsia"/>
          <w:color w:val="auto"/>
        </w:rPr>
        <w:t>免费可选座位；</w:t>
      </w:r>
    </w:p>
    <w:p>
      <w:pPr>
        <w:pStyle w:val="174"/>
        <w:numPr>
          <w:ilvl w:val="0"/>
          <w:numId w:val="36"/>
        </w:numPr>
        <w:bidi w:val="0"/>
        <w:ind w:left="851" w:leftChars="0" w:hanging="426" w:firstLineChars="0"/>
        <w:rPr>
          <w:rFonts w:hint="eastAsia"/>
          <w:color w:val="auto"/>
        </w:rPr>
      </w:pPr>
      <w:r>
        <w:rPr>
          <w:rFonts w:hint="eastAsia"/>
          <w:color w:val="auto"/>
        </w:rPr>
        <w:t>会员或付费可选座位（积分</w:t>
      </w:r>
      <w:r>
        <w:rPr>
          <w:rFonts w:hint="eastAsia"/>
          <w:color w:val="auto"/>
          <w:lang w:eastAsia="zh-CN"/>
        </w:rPr>
        <w:t>、</w:t>
      </w:r>
      <w:r>
        <w:rPr>
          <w:rFonts w:hint="eastAsia"/>
          <w:color w:val="auto"/>
        </w:rPr>
        <w:t>里程</w:t>
      </w:r>
      <w:r>
        <w:rPr>
          <w:rFonts w:hint="eastAsia"/>
          <w:color w:val="auto"/>
          <w:lang w:eastAsia="zh-CN"/>
        </w:rPr>
        <w:t>、</w:t>
      </w:r>
      <w:r>
        <w:rPr>
          <w:rFonts w:hint="eastAsia"/>
          <w:color w:val="auto"/>
        </w:rPr>
        <w:t>现金）；</w:t>
      </w:r>
    </w:p>
    <w:p>
      <w:pPr>
        <w:pStyle w:val="174"/>
        <w:numPr>
          <w:ilvl w:val="0"/>
          <w:numId w:val="36"/>
        </w:numPr>
        <w:bidi w:val="0"/>
        <w:ind w:left="851" w:leftChars="0" w:hanging="426" w:firstLineChars="0"/>
        <w:rPr>
          <w:rFonts w:hint="eastAsia"/>
          <w:color w:val="auto"/>
        </w:rPr>
      </w:pPr>
      <w:r>
        <w:rPr>
          <w:rFonts w:hint="eastAsia"/>
          <w:color w:val="auto"/>
        </w:rPr>
        <w:t>线上不可选座位；</w:t>
      </w:r>
    </w:p>
    <w:p>
      <w:pPr>
        <w:pStyle w:val="174"/>
        <w:numPr>
          <w:ilvl w:val="0"/>
          <w:numId w:val="36"/>
        </w:numPr>
        <w:bidi w:val="0"/>
        <w:ind w:left="851" w:leftChars="0" w:hanging="426" w:firstLineChars="0"/>
        <w:rPr>
          <w:rFonts w:hint="eastAsia"/>
          <w:color w:val="auto"/>
        </w:rPr>
      </w:pPr>
      <w:r>
        <w:rPr>
          <w:rFonts w:hint="eastAsia"/>
          <w:color w:val="auto"/>
        </w:rPr>
        <w:t>已选座位。</w:t>
      </w:r>
    </w:p>
    <w:p>
      <w:pPr>
        <w:pStyle w:val="104"/>
        <w:bidi w:val="0"/>
        <w:rPr>
          <w:rFonts w:hint="eastAsia"/>
          <w:color w:val="auto"/>
        </w:rPr>
      </w:pPr>
      <w:bookmarkStart w:id="188" w:name="_Toc27947"/>
      <w:bookmarkStart w:id="189" w:name="_Toc9619"/>
      <w:r>
        <w:rPr>
          <w:rFonts w:hint="eastAsia"/>
          <w:color w:val="auto"/>
          <w:lang w:val="en-US" w:eastAsia="zh-CN"/>
        </w:rPr>
        <w:t>变动调整</w:t>
      </w:r>
      <w:bookmarkEnd w:id="188"/>
      <w:bookmarkEnd w:id="189"/>
    </w:p>
    <w:p>
      <w:pPr>
        <w:pStyle w:val="56"/>
        <w:rPr>
          <w:rFonts w:hint="eastAsia"/>
          <w:color w:val="auto"/>
          <w:highlight w:val="none"/>
        </w:rPr>
      </w:pPr>
      <w:r>
        <w:rPr>
          <w:rFonts w:hint="eastAsia"/>
          <w:color w:val="auto"/>
          <w:highlight w:val="none"/>
        </w:rPr>
        <w:t>公共航空运输企业应制定</w:t>
      </w:r>
      <w:r>
        <w:rPr>
          <w:rFonts w:hint="eastAsia"/>
          <w:color w:val="auto"/>
          <w:highlight w:val="none"/>
          <w:lang w:val="en-US" w:eastAsia="zh-CN"/>
        </w:rPr>
        <w:t>旅客自愿和非自愿变更座位的</w:t>
      </w:r>
      <w:r>
        <w:rPr>
          <w:rFonts w:hint="eastAsia"/>
          <w:color w:val="auto"/>
          <w:highlight w:val="none"/>
        </w:rPr>
        <w:t>流程</w:t>
      </w:r>
      <w:r>
        <w:rPr>
          <w:rFonts w:hint="eastAsia"/>
          <w:color w:val="auto"/>
          <w:highlight w:val="none"/>
          <w:lang w:val="en-US" w:eastAsia="zh-CN"/>
        </w:rPr>
        <w:t>和规则，自愿变更座位应符合“运输总条件”相关规定，非自愿变更座位</w:t>
      </w:r>
      <w:r>
        <w:rPr>
          <w:rFonts w:hint="eastAsia"/>
          <w:color w:val="auto"/>
          <w:highlight w:val="none"/>
        </w:rPr>
        <w:t>应</w:t>
      </w:r>
      <w:r>
        <w:rPr>
          <w:rFonts w:hint="eastAsia"/>
          <w:color w:val="auto"/>
          <w:highlight w:val="none"/>
          <w:lang w:val="en-US" w:eastAsia="zh-CN"/>
        </w:rPr>
        <w:t>遵循以下原则：</w:t>
      </w:r>
    </w:p>
    <w:p>
      <w:pPr>
        <w:pStyle w:val="174"/>
        <w:numPr>
          <w:ilvl w:val="0"/>
          <w:numId w:val="37"/>
        </w:numPr>
        <w:bidi w:val="0"/>
        <w:ind w:left="851" w:leftChars="0" w:hanging="426" w:firstLineChars="0"/>
        <w:rPr>
          <w:rFonts w:hint="eastAsia"/>
          <w:color w:val="auto"/>
        </w:rPr>
      </w:pPr>
      <w:r>
        <w:rPr>
          <w:rFonts w:hint="eastAsia"/>
          <w:color w:val="auto"/>
        </w:rPr>
        <w:t>主动通知受影响旅客；</w:t>
      </w:r>
    </w:p>
    <w:p>
      <w:pPr>
        <w:pStyle w:val="174"/>
        <w:numPr>
          <w:ilvl w:val="0"/>
          <w:numId w:val="37"/>
        </w:numPr>
        <w:bidi w:val="0"/>
        <w:ind w:left="851" w:leftChars="0" w:hanging="426" w:firstLineChars="0"/>
        <w:rPr>
          <w:rFonts w:hint="eastAsia"/>
          <w:color w:val="auto"/>
        </w:rPr>
      </w:pPr>
      <w:r>
        <w:rPr>
          <w:rFonts w:hint="eastAsia"/>
          <w:color w:val="auto"/>
        </w:rPr>
        <w:t>优先提供同等或更优的替代座位供旅客免费选择</w:t>
      </w:r>
      <w:r>
        <w:rPr>
          <w:rFonts w:hint="eastAsia"/>
          <w:color w:val="auto"/>
          <w:lang w:eastAsia="zh-CN"/>
        </w:rPr>
        <w:t>；</w:t>
      </w:r>
    </w:p>
    <w:p>
      <w:pPr>
        <w:pStyle w:val="174"/>
        <w:numPr>
          <w:ilvl w:val="0"/>
          <w:numId w:val="37"/>
        </w:numPr>
        <w:bidi w:val="0"/>
        <w:ind w:left="851" w:leftChars="0" w:hanging="426" w:firstLineChars="0"/>
        <w:rPr>
          <w:rFonts w:hint="eastAsia"/>
          <w:color w:val="auto"/>
        </w:rPr>
      </w:pPr>
      <w:bookmarkStart w:id="190" w:name="_Toc29305"/>
      <w:r>
        <w:rPr>
          <w:rFonts w:hint="eastAsia"/>
          <w:color w:val="auto"/>
        </w:rPr>
        <w:t>若无法提供同等或更优座位，</w:t>
      </w:r>
      <w:r>
        <w:rPr>
          <w:rFonts w:hint="eastAsia"/>
          <w:color w:val="auto"/>
          <w:lang w:val="en-US" w:eastAsia="zh-CN"/>
        </w:rPr>
        <w:t>应</w:t>
      </w:r>
      <w:r>
        <w:rPr>
          <w:rFonts w:hint="eastAsia"/>
          <w:color w:val="auto"/>
        </w:rPr>
        <w:t>协助旅客免费重选其</w:t>
      </w:r>
      <w:r>
        <w:rPr>
          <w:rFonts w:hint="eastAsia"/>
          <w:color w:val="auto"/>
          <w:lang w:val="en-US" w:eastAsia="zh-CN"/>
        </w:rPr>
        <w:t>它</w:t>
      </w:r>
      <w:r>
        <w:rPr>
          <w:rFonts w:hint="eastAsia"/>
          <w:color w:val="auto"/>
        </w:rPr>
        <w:t>可用座位</w:t>
      </w:r>
      <w:r>
        <w:rPr>
          <w:rFonts w:hint="eastAsia"/>
          <w:color w:val="auto"/>
          <w:lang w:eastAsia="zh-CN"/>
        </w:rPr>
        <w:t>；</w:t>
      </w:r>
      <w:r>
        <w:rPr>
          <w:rFonts w:hint="eastAsia"/>
          <w:color w:val="auto"/>
          <w:lang w:val="en-US" w:eastAsia="zh-CN"/>
        </w:rPr>
        <w:t>若旅客已支付</w:t>
      </w:r>
      <w:r>
        <w:rPr>
          <w:rFonts w:hint="eastAsia"/>
          <w:color w:val="auto"/>
        </w:rPr>
        <w:t>积分</w:t>
      </w:r>
      <w:r>
        <w:rPr>
          <w:rFonts w:hint="eastAsia"/>
          <w:color w:val="auto"/>
          <w:lang w:eastAsia="zh-CN"/>
        </w:rPr>
        <w:t>、</w:t>
      </w:r>
      <w:r>
        <w:rPr>
          <w:rFonts w:hint="eastAsia"/>
          <w:color w:val="auto"/>
        </w:rPr>
        <w:t>里程</w:t>
      </w:r>
      <w:r>
        <w:rPr>
          <w:rFonts w:hint="eastAsia"/>
          <w:color w:val="auto"/>
          <w:lang w:val="en-US" w:eastAsia="zh-CN"/>
        </w:rPr>
        <w:t>或费用，应全额退回。</w:t>
      </w:r>
    </w:p>
    <w:bookmarkEnd w:id="190"/>
    <w:p>
      <w:pPr>
        <w:pStyle w:val="56"/>
        <w:rPr>
          <w:rFonts w:hint="eastAsia"/>
          <w:color w:val="auto"/>
        </w:rPr>
      </w:pPr>
    </w:p>
    <w:p>
      <w:pPr>
        <w:pStyle w:val="56"/>
        <w:rPr>
          <w:rFonts w:hint="eastAsia"/>
          <w:color w:val="auto"/>
          <w:lang w:eastAsia="zh-CN"/>
        </w:rPr>
      </w:pPr>
    </w:p>
    <w:bookmarkEnd w:id="27"/>
    <w:p>
      <w:pPr>
        <w:pStyle w:val="56"/>
        <w:rPr>
          <w:rFonts w:hint="eastAsia"/>
          <w:color w:val="auto"/>
          <w:lang w:eastAsia="zh-CN"/>
        </w:rPr>
        <w:sectPr>
          <w:pgSz w:w="11906" w:h="16838"/>
          <w:pgMar w:top="1928" w:right="1134" w:bottom="1134" w:left="1134" w:header="1418" w:footer="1134" w:gutter="284"/>
          <w:pgNumType w:fmt="decimal" w:start="1"/>
          <w:cols w:space="425" w:num="1"/>
          <w:formProt w:val="0"/>
          <w:docGrid w:linePitch="312" w:charSpace="0"/>
        </w:sectPr>
      </w:pPr>
      <w:bookmarkStart w:id="191" w:name="BookMark6"/>
    </w:p>
    <w:p>
      <w:pPr>
        <w:pStyle w:val="63"/>
        <w:bidi w:val="0"/>
        <w:rPr>
          <w:rFonts w:hint="eastAsia"/>
          <w:color w:val="auto"/>
          <w:lang w:eastAsia="zh-CN"/>
        </w:rPr>
      </w:pPr>
      <w:bookmarkStart w:id="192" w:name="_Toc26433"/>
      <w:r>
        <w:rPr>
          <w:rFonts w:hint="eastAsia"/>
          <w:color w:val="auto"/>
          <w:spacing w:val="105"/>
          <w:lang w:eastAsia="zh-CN"/>
        </w:rPr>
        <w:t>参考文</w:t>
      </w:r>
      <w:r>
        <w:rPr>
          <w:rFonts w:hint="eastAsia"/>
          <w:color w:val="auto"/>
          <w:lang w:eastAsia="zh-CN"/>
        </w:rPr>
        <w:t>献</w:t>
      </w:r>
      <w:bookmarkEnd w:id="192"/>
    </w:p>
    <w:p>
      <w:pPr>
        <w:pStyle w:val="56"/>
        <w:bidi w:val="0"/>
        <w:rPr>
          <w:rFonts w:hint="eastAsia"/>
          <w:color w:val="auto"/>
          <w:lang w:eastAsia="zh-CN"/>
        </w:rPr>
      </w:pPr>
    </w:p>
    <w:p>
      <w:pPr>
        <w:pStyle w:val="56"/>
        <w:numPr>
          <w:ilvl w:val="0"/>
          <w:numId w:val="38"/>
        </w:numPr>
        <w:ind w:left="0" w:leftChars="0" w:firstLine="0" w:firstLineChars="0"/>
        <w:rPr>
          <w:rFonts w:hint="default"/>
          <w:color w:val="auto"/>
          <w:lang w:val="en-US" w:eastAsia="zh-CN"/>
        </w:rPr>
      </w:pPr>
      <w:r>
        <w:rPr>
          <w:rFonts w:hint="default"/>
          <w:color w:val="auto"/>
          <w:lang w:val="en-US" w:eastAsia="zh-CN"/>
        </w:rPr>
        <w:t>《中华人民共和国消费者权益保护法》</w:t>
      </w:r>
    </w:p>
    <w:p>
      <w:pPr>
        <w:pStyle w:val="56"/>
        <w:numPr>
          <w:ilvl w:val="0"/>
          <w:numId w:val="38"/>
        </w:numPr>
        <w:ind w:left="0" w:leftChars="0" w:firstLine="0" w:firstLineChars="0"/>
        <w:rPr>
          <w:rFonts w:hint="default"/>
          <w:color w:val="auto"/>
          <w:lang w:val="en-US" w:eastAsia="zh-CN"/>
        </w:rPr>
      </w:pPr>
      <w:r>
        <w:rPr>
          <w:rFonts w:hint="default"/>
          <w:color w:val="auto"/>
          <w:lang w:val="en-US" w:eastAsia="zh-CN"/>
        </w:rPr>
        <w:t>《中华人民共和国民用航空法》</w:t>
      </w:r>
    </w:p>
    <w:p>
      <w:pPr>
        <w:pStyle w:val="56"/>
        <w:numPr>
          <w:ilvl w:val="0"/>
          <w:numId w:val="38"/>
        </w:numPr>
        <w:ind w:left="0" w:leftChars="0" w:firstLine="0" w:firstLineChars="0"/>
        <w:rPr>
          <w:rFonts w:hint="default"/>
          <w:color w:val="auto"/>
          <w:lang w:val="en-US" w:eastAsia="zh-CN"/>
        </w:rPr>
      </w:pPr>
      <w:r>
        <w:rPr>
          <w:rFonts w:hint="eastAsia"/>
          <w:color w:val="auto"/>
          <w:lang w:val="en-US" w:eastAsia="zh-CN"/>
        </w:rPr>
        <w:t>《中华人民共和国价格法》</w:t>
      </w:r>
    </w:p>
    <w:p>
      <w:pPr>
        <w:pStyle w:val="56"/>
        <w:numPr>
          <w:ilvl w:val="0"/>
          <w:numId w:val="38"/>
        </w:numPr>
        <w:ind w:left="0" w:leftChars="0" w:firstLine="0" w:firstLineChars="0"/>
        <w:rPr>
          <w:rFonts w:hint="default"/>
          <w:color w:val="auto"/>
          <w:lang w:val="en-US" w:eastAsia="zh-CN"/>
        </w:rPr>
      </w:pPr>
      <w:r>
        <w:rPr>
          <w:rFonts w:hint="default"/>
          <w:color w:val="auto"/>
          <w:lang w:val="en-US" w:eastAsia="zh-CN"/>
        </w:rPr>
        <w:t>《公共航空运输旅客服务管理规定》（交通运输部令2021年第3号）</w:t>
      </w:r>
    </w:p>
    <w:bookmarkEnd w:id="191"/>
    <w:p>
      <w:pPr>
        <w:pStyle w:val="56"/>
        <w:rPr>
          <w:rFonts w:hint="eastAsia"/>
          <w:color w:val="auto"/>
          <w:lang w:eastAsia="zh-CN"/>
        </w:rPr>
      </w:pPr>
    </w:p>
    <w:sectPr>
      <w:pgSz w:w="11906" w:h="16838"/>
      <w:pgMar w:top="1928" w:right="1134" w:bottom="1134" w:left="1134" w:header="1418" w:footer="1134" w:gutter="284"/>
      <w:pgNumType w:fmt="decimal"/>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2DED"/>
    <w:multiLevelType w:val="multilevel"/>
    <w:tmpl w:val="89D82DE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95E0BA6A"/>
    <w:multiLevelType w:val="multilevel"/>
    <w:tmpl w:val="95E0BA6A"/>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AEE5D70"/>
    <w:multiLevelType w:val="multilevel"/>
    <w:tmpl w:val="BAEE5D7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C1844D41"/>
    <w:multiLevelType w:val="multilevel"/>
    <w:tmpl w:val="C1844D41"/>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C5BB5804"/>
    <w:multiLevelType w:val="singleLevel"/>
    <w:tmpl w:val="C5BB5804"/>
    <w:lvl w:ilvl="0" w:tentative="0">
      <w:start w:val="1"/>
      <w:numFmt w:val="decimal"/>
      <w:suff w:val="space"/>
      <w:lvlText w:val="[%1]"/>
      <w:lvlJc w:val="left"/>
    </w:lvl>
  </w:abstractNum>
  <w:abstractNum w:abstractNumId="5">
    <w:nsid w:val="C9C1D92E"/>
    <w:multiLevelType w:val="multilevel"/>
    <w:tmpl w:val="C9C1D92E"/>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7">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223C0A84"/>
    <w:multiLevelType w:val="multilevel"/>
    <w:tmpl w:val="223C0A84"/>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FD7EA46"/>
    <w:multiLevelType w:val="multilevel"/>
    <w:tmpl w:val="3FD7EA46"/>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A42C90"/>
    <w:multiLevelType w:val="multilevel"/>
    <w:tmpl w:val="76A42C90"/>
    <w:lvl w:ilvl="0" w:tentative="0">
      <w:start w:val="1"/>
      <w:numFmt w:val="decimal"/>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num w:numId="1">
    <w:abstractNumId w:val="6"/>
  </w:num>
  <w:num w:numId="2">
    <w:abstractNumId w:val="32"/>
  </w:num>
  <w:num w:numId="3">
    <w:abstractNumId w:val="10"/>
  </w:num>
  <w:num w:numId="4">
    <w:abstractNumId w:val="28"/>
  </w:num>
  <w:num w:numId="5">
    <w:abstractNumId w:val="23"/>
  </w:num>
  <w:num w:numId="6">
    <w:abstractNumId w:val="18"/>
  </w:num>
  <w:num w:numId="7">
    <w:abstractNumId w:val="13"/>
  </w:num>
  <w:num w:numId="8">
    <w:abstractNumId w:val="8"/>
  </w:num>
  <w:num w:numId="9">
    <w:abstractNumId w:val="14"/>
  </w:num>
  <w:num w:numId="10">
    <w:abstractNumId w:val="21"/>
  </w:num>
  <w:num w:numId="11">
    <w:abstractNumId w:val="30"/>
  </w:num>
  <w:num w:numId="12">
    <w:abstractNumId w:val="16"/>
  </w:num>
  <w:num w:numId="13">
    <w:abstractNumId w:val="17"/>
  </w:num>
  <w:num w:numId="14">
    <w:abstractNumId w:val="12"/>
  </w:num>
  <w:num w:numId="15">
    <w:abstractNumId w:val="24"/>
  </w:num>
  <w:num w:numId="16">
    <w:abstractNumId w:val="26"/>
  </w:num>
  <w:num w:numId="17">
    <w:abstractNumId w:val="22"/>
  </w:num>
  <w:num w:numId="18">
    <w:abstractNumId w:val="34"/>
  </w:num>
  <w:num w:numId="19">
    <w:abstractNumId w:val="20"/>
  </w:num>
  <w:num w:numId="20">
    <w:abstractNumId w:val="7"/>
  </w:num>
  <w:num w:numId="21">
    <w:abstractNumId w:val="3"/>
  </w:num>
  <w:num w:numId="22">
    <w:abstractNumId w:val="35"/>
  </w:num>
  <w:num w:numId="23">
    <w:abstractNumId w:val="25"/>
  </w:num>
  <w:num w:numId="24">
    <w:abstractNumId w:val="11"/>
  </w:num>
  <w:num w:numId="25">
    <w:abstractNumId w:val="31"/>
  </w:num>
  <w:num w:numId="26">
    <w:abstractNumId w:val="33"/>
  </w:num>
  <w:num w:numId="27">
    <w:abstractNumId w:val="5"/>
  </w:num>
  <w:num w:numId="28">
    <w:abstractNumId w:val="9"/>
  </w:num>
  <w:num w:numId="29">
    <w:abstractNumId w:val="19"/>
  </w:num>
  <w:num w:numId="30">
    <w:abstractNumId w:val="29"/>
  </w:num>
  <w:num w:numId="31">
    <w:abstractNumId w:val="27"/>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Full" w:cryptAlgorithmClass="hash" w:cryptAlgorithmType="typeAny" w:cryptAlgorithmSid="4" w:cryptSpinCount="0" w:hash="IvEPIbIM/a6fXggglKIHCfoSVTw=" w:salt="e6r522pc9FYHCsxiNj8O9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3C3F8D"/>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0B1E"/>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30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67F5"/>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950"/>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D66CB"/>
    <w:rsid w:val="0137096D"/>
    <w:rsid w:val="015679D0"/>
    <w:rsid w:val="018562F6"/>
    <w:rsid w:val="018B55C2"/>
    <w:rsid w:val="01916C5A"/>
    <w:rsid w:val="020C62E0"/>
    <w:rsid w:val="025B2DC4"/>
    <w:rsid w:val="02857A70"/>
    <w:rsid w:val="02873BB9"/>
    <w:rsid w:val="0366022A"/>
    <w:rsid w:val="04425FE9"/>
    <w:rsid w:val="04A40A52"/>
    <w:rsid w:val="04BF3ADE"/>
    <w:rsid w:val="04D70A40"/>
    <w:rsid w:val="04DE21B6"/>
    <w:rsid w:val="04E77C76"/>
    <w:rsid w:val="04FA68C4"/>
    <w:rsid w:val="05080FE1"/>
    <w:rsid w:val="054B5371"/>
    <w:rsid w:val="06C21663"/>
    <w:rsid w:val="07373DFF"/>
    <w:rsid w:val="07446BCF"/>
    <w:rsid w:val="085165F8"/>
    <w:rsid w:val="086A5B0F"/>
    <w:rsid w:val="0874698D"/>
    <w:rsid w:val="08C416C3"/>
    <w:rsid w:val="08C72F61"/>
    <w:rsid w:val="092959CA"/>
    <w:rsid w:val="09641372"/>
    <w:rsid w:val="097A47CB"/>
    <w:rsid w:val="09EF6C13"/>
    <w:rsid w:val="09F93BE8"/>
    <w:rsid w:val="0A1A594F"/>
    <w:rsid w:val="0A2B4DF2"/>
    <w:rsid w:val="0AC27E84"/>
    <w:rsid w:val="0B291CB1"/>
    <w:rsid w:val="0B9862F7"/>
    <w:rsid w:val="0BA62631"/>
    <w:rsid w:val="0C032502"/>
    <w:rsid w:val="0C2A3F33"/>
    <w:rsid w:val="0C461051"/>
    <w:rsid w:val="0C6C00A7"/>
    <w:rsid w:val="0C8573BB"/>
    <w:rsid w:val="0CA43CE5"/>
    <w:rsid w:val="0CB952B6"/>
    <w:rsid w:val="0CBE28CD"/>
    <w:rsid w:val="0D3C216F"/>
    <w:rsid w:val="0D470B14"/>
    <w:rsid w:val="0D731909"/>
    <w:rsid w:val="0DF447F8"/>
    <w:rsid w:val="0E214EC1"/>
    <w:rsid w:val="0E6F0323"/>
    <w:rsid w:val="0E76345F"/>
    <w:rsid w:val="0EE1634A"/>
    <w:rsid w:val="0EFE3455"/>
    <w:rsid w:val="0F044E32"/>
    <w:rsid w:val="0F2A424A"/>
    <w:rsid w:val="0FF22FB9"/>
    <w:rsid w:val="10140B9C"/>
    <w:rsid w:val="10190546"/>
    <w:rsid w:val="102A2753"/>
    <w:rsid w:val="105570A4"/>
    <w:rsid w:val="10590DFB"/>
    <w:rsid w:val="10745BB2"/>
    <w:rsid w:val="109156AE"/>
    <w:rsid w:val="10B169D0"/>
    <w:rsid w:val="1109192F"/>
    <w:rsid w:val="115832F0"/>
    <w:rsid w:val="11787392"/>
    <w:rsid w:val="119D0D03"/>
    <w:rsid w:val="11C269BB"/>
    <w:rsid w:val="12FB3F33"/>
    <w:rsid w:val="13021765"/>
    <w:rsid w:val="133631BD"/>
    <w:rsid w:val="13517FF7"/>
    <w:rsid w:val="13F53078"/>
    <w:rsid w:val="142D6D3E"/>
    <w:rsid w:val="157601E9"/>
    <w:rsid w:val="16414353"/>
    <w:rsid w:val="1672275E"/>
    <w:rsid w:val="1683496B"/>
    <w:rsid w:val="16B234A2"/>
    <w:rsid w:val="16CD208A"/>
    <w:rsid w:val="16DC051F"/>
    <w:rsid w:val="172779EC"/>
    <w:rsid w:val="17984446"/>
    <w:rsid w:val="17A34B99"/>
    <w:rsid w:val="17A50911"/>
    <w:rsid w:val="17B44FF8"/>
    <w:rsid w:val="17B52555"/>
    <w:rsid w:val="18627B26"/>
    <w:rsid w:val="1867206B"/>
    <w:rsid w:val="18B42547"/>
    <w:rsid w:val="18D86AC4"/>
    <w:rsid w:val="195E16BF"/>
    <w:rsid w:val="19622BC3"/>
    <w:rsid w:val="19836A30"/>
    <w:rsid w:val="19926CC1"/>
    <w:rsid w:val="19A215AC"/>
    <w:rsid w:val="19FB0CBC"/>
    <w:rsid w:val="1A134258"/>
    <w:rsid w:val="1A220073"/>
    <w:rsid w:val="1A3F6DFB"/>
    <w:rsid w:val="1A8962C8"/>
    <w:rsid w:val="1AD51EE6"/>
    <w:rsid w:val="1B304996"/>
    <w:rsid w:val="1B4B5C73"/>
    <w:rsid w:val="1B944F25"/>
    <w:rsid w:val="1B9B2757"/>
    <w:rsid w:val="1BF260EF"/>
    <w:rsid w:val="1C837E45"/>
    <w:rsid w:val="1CAA6093"/>
    <w:rsid w:val="1CDA2E0B"/>
    <w:rsid w:val="1D364B8D"/>
    <w:rsid w:val="1D862F93"/>
    <w:rsid w:val="1DB4365C"/>
    <w:rsid w:val="1DDB508D"/>
    <w:rsid w:val="1DEC54EC"/>
    <w:rsid w:val="1E390005"/>
    <w:rsid w:val="1EA12C3D"/>
    <w:rsid w:val="1EAD6437"/>
    <w:rsid w:val="1F0423C1"/>
    <w:rsid w:val="1F2E743E"/>
    <w:rsid w:val="1F893154"/>
    <w:rsid w:val="1F9E2816"/>
    <w:rsid w:val="20541126"/>
    <w:rsid w:val="206B1273"/>
    <w:rsid w:val="207D68CF"/>
    <w:rsid w:val="20A21E92"/>
    <w:rsid w:val="20B41BC5"/>
    <w:rsid w:val="21240AF9"/>
    <w:rsid w:val="216B02BD"/>
    <w:rsid w:val="21DC5877"/>
    <w:rsid w:val="2208041A"/>
    <w:rsid w:val="225E44DE"/>
    <w:rsid w:val="226D64CF"/>
    <w:rsid w:val="22804455"/>
    <w:rsid w:val="22E1799D"/>
    <w:rsid w:val="237C4C1C"/>
    <w:rsid w:val="23AD74CB"/>
    <w:rsid w:val="245C67FB"/>
    <w:rsid w:val="24621288"/>
    <w:rsid w:val="247E777B"/>
    <w:rsid w:val="2484380C"/>
    <w:rsid w:val="24A3267C"/>
    <w:rsid w:val="24BC6FDD"/>
    <w:rsid w:val="24E76A0D"/>
    <w:rsid w:val="260B2287"/>
    <w:rsid w:val="268D6B7B"/>
    <w:rsid w:val="26B66697"/>
    <w:rsid w:val="26DD44C9"/>
    <w:rsid w:val="276E0D20"/>
    <w:rsid w:val="27E86D24"/>
    <w:rsid w:val="27EB2370"/>
    <w:rsid w:val="28537F15"/>
    <w:rsid w:val="287E1436"/>
    <w:rsid w:val="28ED036A"/>
    <w:rsid w:val="29A924E3"/>
    <w:rsid w:val="2A5A37DD"/>
    <w:rsid w:val="2A6428AE"/>
    <w:rsid w:val="2ABF3A23"/>
    <w:rsid w:val="2AC1560A"/>
    <w:rsid w:val="2B291272"/>
    <w:rsid w:val="2BA945AB"/>
    <w:rsid w:val="2C363DD6"/>
    <w:rsid w:val="2C5A7AC4"/>
    <w:rsid w:val="2C5B55EB"/>
    <w:rsid w:val="2C9C00DD"/>
    <w:rsid w:val="2D0619FA"/>
    <w:rsid w:val="2D214A86"/>
    <w:rsid w:val="2D3C366E"/>
    <w:rsid w:val="2DA93087"/>
    <w:rsid w:val="2DEB5FC3"/>
    <w:rsid w:val="2E2C36E3"/>
    <w:rsid w:val="2EBD433B"/>
    <w:rsid w:val="2FA379D4"/>
    <w:rsid w:val="2FFD70E5"/>
    <w:rsid w:val="303B7C0D"/>
    <w:rsid w:val="306037E2"/>
    <w:rsid w:val="307750E9"/>
    <w:rsid w:val="30AD0B0B"/>
    <w:rsid w:val="30BF083E"/>
    <w:rsid w:val="31576CC8"/>
    <w:rsid w:val="318F6462"/>
    <w:rsid w:val="31B22151"/>
    <w:rsid w:val="327F6CA0"/>
    <w:rsid w:val="328B25BD"/>
    <w:rsid w:val="32D700C1"/>
    <w:rsid w:val="33426A01"/>
    <w:rsid w:val="33736438"/>
    <w:rsid w:val="33C323F3"/>
    <w:rsid w:val="34692F9B"/>
    <w:rsid w:val="34735BC7"/>
    <w:rsid w:val="348E0C53"/>
    <w:rsid w:val="34C75F13"/>
    <w:rsid w:val="34E73D3D"/>
    <w:rsid w:val="350727B3"/>
    <w:rsid w:val="35097219"/>
    <w:rsid w:val="350D601C"/>
    <w:rsid w:val="36070CBD"/>
    <w:rsid w:val="36080591"/>
    <w:rsid w:val="36783969"/>
    <w:rsid w:val="367E0853"/>
    <w:rsid w:val="369B1405"/>
    <w:rsid w:val="36CE5337"/>
    <w:rsid w:val="370276D6"/>
    <w:rsid w:val="37184804"/>
    <w:rsid w:val="371B45BF"/>
    <w:rsid w:val="377A726D"/>
    <w:rsid w:val="378C0D4E"/>
    <w:rsid w:val="37CF580A"/>
    <w:rsid w:val="37E34E12"/>
    <w:rsid w:val="383C2774"/>
    <w:rsid w:val="389205E6"/>
    <w:rsid w:val="38C67396"/>
    <w:rsid w:val="38D013AA"/>
    <w:rsid w:val="38D635B3"/>
    <w:rsid w:val="397F500E"/>
    <w:rsid w:val="39965EB4"/>
    <w:rsid w:val="39AB7BB1"/>
    <w:rsid w:val="39C62C3D"/>
    <w:rsid w:val="3A092081"/>
    <w:rsid w:val="3A483652"/>
    <w:rsid w:val="3AB413D1"/>
    <w:rsid w:val="3B1D688D"/>
    <w:rsid w:val="3B2C087E"/>
    <w:rsid w:val="3B36136A"/>
    <w:rsid w:val="3B585B17"/>
    <w:rsid w:val="3BB645EB"/>
    <w:rsid w:val="3BF55114"/>
    <w:rsid w:val="3C096E11"/>
    <w:rsid w:val="3C2123AD"/>
    <w:rsid w:val="3C402E16"/>
    <w:rsid w:val="3C4151B9"/>
    <w:rsid w:val="3C5A3B8E"/>
    <w:rsid w:val="3CB609AC"/>
    <w:rsid w:val="3CC46A9D"/>
    <w:rsid w:val="3D8F042F"/>
    <w:rsid w:val="3DA46DF1"/>
    <w:rsid w:val="3DBF59D9"/>
    <w:rsid w:val="3DCB25D0"/>
    <w:rsid w:val="3E175815"/>
    <w:rsid w:val="3E267F7E"/>
    <w:rsid w:val="3E8135D7"/>
    <w:rsid w:val="3EE15E23"/>
    <w:rsid w:val="40195CBF"/>
    <w:rsid w:val="40490124"/>
    <w:rsid w:val="411B561D"/>
    <w:rsid w:val="41377F7D"/>
    <w:rsid w:val="41B1591F"/>
    <w:rsid w:val="422C3859"/>
    <w:rsid w:val="42A47894"/>
    <w:rsid w:val="42D9578F"/>
    <w:rsid w:val="430A1DED"/>
    <w:rsid w:val="43541FEA"/>
    <w:rsid w:val="43BB3356"/>
    <w:rsid w:val="43D95264"/>
    <w:rsid w:val="43DE0B83"/>
    <w:rsid w:val="446C618F"/>
    <w:rsid w:val="449D0A3E"/>
    <w:rsid w:val="4516350E"/>
    <w:rsid w:val="45216F7A"/>
    <w:rsid w:val="45244827"/>
    <w:rsid w:val="45B82F97"/>
    <w:rsid w:val="45F80DDC"/>
    <w:rsid w:val="462A6302"/>
    <w:rsid w:val="466A588E"/>
    <w:rsid w:val="46767799"/>
    <w:rsid w:val="480D7C89"/>
    <w:rsid w:val="48623B31"/>
    <w:rsid w:val="4884654D"/>
    <w:rsid w:val="49262DB0"/>
    <w:rsid w:val="4A4C2CEB"/>
    <w:rsid w:val="4AC55F19"/>
    <w:rsid w:val="4AC85440"/>
    <w:rsid w:val="4AD8375B"/>
    <w:rsid w:val="4B8169C4"/>
    <w:rsid w:val="4C3C28EB"/>
    <w:rsid w:val="4CD174D7"/>
    <w:rsid w:val="4CE216E4"/>
    <w:rsid w:val="4D4C4DB0"/>
    <w:rsid w:val="4D7524A3"/>
    <w:rsid w:val="4EA8070C"/>
    <w:rsid w:val="4EB40E5E"/>
    <w:rsid w:val="4EBE1CDD"/>
    <w:rsid w:val="4EF867EB"/>
    <w:rsid w:val="4F3C3F8D"/>
    <w:rsid w:val="4F457D08"/>
    <w:rsid w:val="4F697E9B"/>
    <w:rsid w:val="4FB32FC2"/>
    <w:rsid w:val="50151DD1"/>
    <w:rsid w:val="501778F7"/>
    <w:rsid w:val="50F6575E"/>
    <w:rsid w:val="514566E6"/>
    <w:rsid w:val="514B2FE0"/>
    <w:rsid w:val="51917235"/>
    <w:rsid w:val="521D6D1B"/>
    <w:rsid w:val="524E5126"/>
    <w:rsid w:val="52884ADC"/>
    <w:rsid w:val="52C33D66"/>
    <w:rsid w:val="531620E8"/>
    <w:rsid w:val="532F4F57"/>
    <w:rsid w:val="53BA6F17"/>
    <w:rsid w:val="54263544"/>
    <w:rsid w:val="547C5F7A"/>
    <w:rsid w:val="547D1CF3"/>
    <w:rsid w:val="54866DF9"/>
    <w:rsid w:val="549B4592"/>
    <w:rsid w:val="55676C2B"/>
    <w:rsid w:val="55922A70"/>
    <w:rsid w:val="55C23E61"/>
    <w:rsid w:val="56B532A8"/>
    <w:rsid w:val="56D007FF"/>
    <w:rsid w:val="57362D58"/>
    <w:rsid w:val="576D107C"/>
    <w:rsid w:val="57AA72A2"/>
    <w:rsid w:val="58737694"/>
    <w:rsid w:val="588E44CE"/>
    <w:rsid w:val="596040BD"/>
    <w:rsid w:val="59741916"/>
    <w:rsid w:val="597F4213"/>
    <w:rsid w:val="59EC0AE8"/>
    <w:rsid w:val="5A042160"/>
    <w:rsid w:val="5A6279C1"/>
    <w:rsid w:val="5A7360FC"/>
    <w:rsid w:val="5AA77AC9"/>
    <w:rsid w:val="5AD9394C"/>
    <w:rsid w:val="5AFE1DDF"/>
    <w:rsid w:val="5B791466"/>
    <w:rsid w:val="5BAA5AC3"/>
    <w:rsid w:val="5C5A3BF4"/>
    <w:rsid w:val="5CD728E8"/>
    <w:rsid w:val="5D235B2D"/>
    <w:rsid w:val="5D460E66"/>
    <w:rsid w:val="5D4D2BAA"/>
    <w:rsid w:val="5D530D5F"/>
    <w:rsid w:val="5E162F9C"/>
    <w:rsid w:val="5E7E6D93"/>
    <w:rsid w:val="5EF3152F"/>
    <w:rsid w:val="5F3538F6"/>
    <w:rsid w:val="5F473629"/>
    <w:rsid w:val="5F697A43"/>
    <w:rsid w:val="5F6E5059"/>
    <w:rsid w:val="5F864151"/>
    <w:rsid w:val="5FD56E87"/>
    <w:rsid w:val="5FD65385"/>
    <w:rsid w:val="5FD924D3"/>
    <w:rsid w:val="603047C6"/>
    <w:rsid w:val="6045400C"/>
    <w:rsid w:val="604E4A64"/>
    <w:rsid w:val="609D79A4"/>
    <w:rsid w:val="60BE791B"/>
    <w:rsid w:val="60DB227B"/>
    <w:rsid w:val="60E2185B"/>
    <w:rsid w:val="61DA2E84"/>
    <w:rsid w:val="62D45EE4"/>
    <w:rsid w:val="63E15DFA"/>
    <w:rsid w:val="64567DA1"/>
    <w:rsid w:val="649A3F22"/>
    <w:rsid w:val="651B358E"/>
    <w:rsid w:val="664069FD"/>
    <w:rsid w:val="66A23F66"/>
    <w:rsid w:val="672F50CE"/>
    <w:rsid w:val="67310E46"/>
    <w:rsid w:val="67430B7A"/>
    <w:rsid w:val="674D37A6"/>
    <w:rsid w:val="675F3463"/>
    <w:rsid w:val="67A45ABC"/>
    <w:rsid w:val="67E32DEB"/>
    <w:rsid w:val="68421C50"/>
    <w:rsid w:val="685079F2"/>
    <w:rsid w:val="69054339"/>
    <w:rsid w:val="691722BE"/>
    <w:rsid w:val="695D23C7"/>
    <w:rsid w:val="69B47B0D"/>
    <w:rsid w:val="6A0779D8"/>
    <w:rsid w:val="6A334ED5"/>
    <w:rsid w:val="6A8D0A8A"/>
    <w:rsid w:val="6A964A34"/>
    <w:rsid w:val="6B1E5B86"/>
    <w:rsid w:val="6B6F1F3D"/>
    <w:rsid w:val="6B8359E9"/>
    <w:rsid w:val="6B99520C"/>
    <w:rsid w:val="6BAE06FE"/>
    <w:rsid w:val="6BF044E4"/>
    <w:rsid w:val="6C0420D3"/>
    <w:rsid w:val="6C22582A"/>
    <w:rsid w:val="6C3F37FE"/>
    <w:rsid w:val="6C702411"/>
    <w:rsid w:val="6C787517"/>
    <w:rsid w:val="6CC478B9"/>
    <w:rsid w:val="6D090170"/>
    <w:rsid w:val="6D1014FE"/>
    <w:rsid w:val="6D5B09CB"/>
    <w:rsid w:val="6DBB3B60"/>
    <w:rsid w:val="6DBC51E2"/>
    <w:rsid w:val="6E31797E"/>
    <w:rsid w:val="6ECC76A7"/>
    <w:rsid w:val="6EE174CF"/>
    <w:rsid w:val="702A28D7"/>
    <w:rsid w:val="70862203"/>
    <w:rsid w:val="70980188"/>
    <w:rsid w:val="70BC5C25"/>
    <w:rsid w:val="70C25205"/>
    <w:rsid w:val="70E6077F"/>
    <w:rsid w:val="70F84783"/>
    <w:rsid w:val="71233EF6"/>
    <w:rsid w:val="71A14E1B"/>
    <w:rsid w:val="72127AC6"/>
    <w:rsid w:val="725B321B"/>
    <w:rsid w:val="72600832"/>
    <w:rsid w:val="72940443"/>
    <w:rsid w:val="72A03324"/>
    <w:rsid w:val="732E6B82"/>
    <w:rsid w:val="739A5FC5"/>
    <w:rsid w:val="73F6144E"/>
    <w:rsid w:val="741D0002"/>
    <w:rsid w:val="74982505"/>
    <w:rsid w:val="74B12738"/>
    <w:rsid w:val="75A82C1C"/>
    <w:rsid w:val="75C630A2"/>
    <w:rsid w:val="7731279D"/>
    <w:rsid w:val="773A78A3"/>
    <w:rsid w:val="777032C5"/>
    <w:rsid w:val="77933457"/>
    <w:rsid w:val="77A64F39"/>
    <w:rsid w:val="77B91110"/>
    <w:rsid w:val="77BD2282"/>
    <w:rsid w:val="786F17CF"/>
    <w:rsid w:val="792606C3"/>
    <w:rsid w:val="79346574"/>
    <w:rsid w:val="796275B4"/>
    <w:rsid w:val="79A6479E"/>
    <w:rsid w:val="7AB160CE"/>
    <w:rsid w:val="7AC237AF"/>
    <w:rsid w:val="7AC81167"/>
    <w:rsid w:val="7AD65B35"/>
    <w:rsid w:val="7B1B5C3E"/>
    <w:rsid w:val="7B494559"/>
    <w:rsid w:val="7B7D2454"/>
    <w:rsid w:val="7BDF0A19"/>
    <w:rsid w:val="7C136915"/>
    <w:rsid w:val="7C4B60AF"/>
    <w:rsid w:val="7C727ADF"/>
    <w:rsid w:val="7C947A56"/>
    <w:rsid w:val="7C9E08D4"/>
    <w:rsid w:val="7CB24380"/>
    <w:rsid w:val="7D00333D"/>
    <w:rsid w:val="7D7366DB"/>
    <w:rsid w:val="7D8A4882"/>
    <w:rsid w:val="7DBA56EC"/>
    <w:rsid w:val="7DCB56F9"/>
    <w:rsid w:val="7DD520D4"/>
    <w:rsid w:val="7E096A9B"/>
    <w:rsid w:val="7E187B34"/>
    <w:rsid w:val="7E3239CA"/>
    <w:rsid w:val="7E33504C"/>
    <w:rsid w:val="7E357016"/>
    <w:rsid w:val="7E7C69F3"/>
    <w:rsid w:val="7F174739"/>
    <w:rsid w:val="7F427C3D"/>
    <w:rsid w:val="7F671BAF"/>
    <w:rsid w:val="7FD12D6F"/>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2 字符"/>
    <w:link w:val="3"/>
    <w:qFormat/>
    <w:uiPriority w:val="0"/>
    <w:rPr>
      <w:rFonts w:ascii="Arial" w:hAnsi="Arial" w:eastAsia="黑体"/>
      <w:b/>
      <w:bCs/>
      <w:kern w:val="2"/>
      <w:sz w:val="32"/>
      <w:szCs w:val="32"/>
    </w:rPr>
  </w:style>
  <w:style w:type="character" w:customStyle="1" w:styleId="35">
    <w:name w:val="标题 1 字符"/>
    <w:link w:val="2"/>
    <w:qFormat/>
    <w:uiPriority w:val="0"/>
    <w:rPr>
      <w:b/>
      <w:bCs/>
      <w:kern w:val="44"/>
      <w:sz w:val="44"/>
      <w:szCs w:val="44"/>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hanging="431"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3433;&#35013;&#31243;&#24207;\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pPr>
            <w:pStyle w:val="5"/>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pPr>
            <w:pStyle w:val="6"/>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5D70EA"/>
    <w:rsid w:val="006E2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8</Pages>
  <Words>3462</Words>
  <Characters>3744</Characters>
  <Lines>4</Lines>
  <Paragraphs>1</Paragraphs>
  <TotalTime>6</TotalTime>
  <ScaleCrop>false</ScaleCrop>
  <LinksUpToDate>false</LinksUpToDate>
  <CharactersWithSpaces>3835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2025-12-23T00:48:00Z</dcterms:created>
  <dc:creator>Andrea</dc:creator>
  <cp:lastModifiedBy>许述</cp:lastModifiedBy>
  <dcterms:modified xsi:type="dcterms:W3CDTF">2026-01-29T04:30:43Z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4</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B8004A295C02453B8CF1DBC3006C16F8_13</vt:lpwstr>
  </property>
  <property fmtid="{D5CDD505-2E9C-101B-9397-08002B2CF9AE}" pid="15" name="KSOTemplateDocerSaveRecord">
    <vt:lpwstr>eyJoZGlkIjoiZDcwYWQ5ODA1ZTE1YmNlOTcyM2QyYjI2M2JiMGU4MTYiLCJ1c2VySWQiOiI5MDc4OTAwNDAifQ==</vt:lpwstr>
  </property>
  <property fmtid="{D5CDD505-2E9C-101B-9397-08002B2CF9AE}" pid="16" name="KSOProductBuildVer">
    <vt:lpwstr>2052-11.8.2.11718</vt:lpwstr>
  </property>
</Properties>
</file>